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Default="00F62274" w:rsidP="0059701D">
      <w:pPr>
        <w:pStyle w:val="ListParagraph"/>
        <w:numPr>
          <w:ilvl w:val="0"/>
          <w:numId w:val="1"/>
        </w:numPr>
        <w:rPr>
          <w:b/>
        </w:rPr>
      </w:pPr>
      <w:r w:rsidRPr="0032072C">
        <w:rPr>
          <w:b/>
        </w:rPr>
        <w:t>Purpose</w:t>
      </w:r>
      <w:r w:rsidR="004465DE">
        <w:rPr>
          <w:b/>
        </w:rPr>
        <w:t>:</w:t>
      </w:r>
    </w:p>
    <w:p w:rsidR="004465DE" w:rsidRDefault="004465DE" w:rsidP="004465DE">
      <w:pPr>
        <w:pStyle w:val="ListParagraph"/>
        <w:ind w:left="634"/>
        <w:rPr>
          <w:b/>
        </w:rPr>
      </w:pPr>
    </w:p>
    <w:p w:rsidR="00E7788E" w:rsidRDefault="00E7788E" w:rsidP="00E7788E">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The purpose of the Standard Operating Procedure is to outline the process to be followed when WAHO wishes t</w:t>
      </w:r>
      <w:r w:rsidR="00473108">
        <w:rPr>
          <w:rFonts w:ascii="Verdana" w:eastAsiaTheme="minorHAnsi" w:hAnsi="Verdana" w:cs="Verdana"/>
          <w:sz w:val="22"/>
          <w:szCs w:val="22"/>
        </w:rPr>
        <w:t>o implement a validated Information Technology</w:t>
      </w:r>
      <w:r>
        <w:rPr>
          <w:rFonts w:ascii="Verdana" w:eastAsiaTheme="minorHAnsi" w:hAnsi="Verdana" w:cs="Verdana"/>
          <w:sz w:val="22"/>
          <w:szCs w:val="22"/>
        </w:rPr>
        <w:t xml:space="preserve"> system. </w:t>
      </w:r>
    </w:p>
    <w:p w:rsidR="00E7788E" w:rsidRPr="00E7788E" w:rsidRDefault="00E7788E" w:rsidP="00E7788E">
      <w:pPr>
        <w:autoSpaceDE w:val="0"/>
        <w:autoSpaceDN w:val="0"/>
        <w:adjustRightInd w:val="0"/>
        <w:jc w:val="left"/>
        <w:rPr>
          <w:rFonts w:ascii="Verdana" w:eastAsiaTheme="minorHAnsi" w:hAnsi="Verdana" w:cs="Verdana"/>
          <w:sz w:val="22"/>
          <w:szCs w:val="22"/>
        </w:rPr>
      </w:pPr>
    </w:p>
    <w:p w:rsidR="0059701D" w:rsidRDefault="0059701D" w:rsidP="0059701D">
      <w:pPr>
        <w:pStyle w:val="ListParagraph"/>
        <w:numPr>
          <w:ilvl w:val="0"/>
          <w:numId w:val="1"/>
        </w:numPr>
        <w:rPr>
          <w:b/>
        </w:rPr>
      </w:pPr>
      <w:r w:rsidRPr="0032072C">
        <w:rPr>
          <w:b/>
        </w:rPr>
        <w:t>Scope</w:t>
      </w:r>
      <w:r w:rsidR="00394846">
        <w:rPr>
          <w:b/>
        </w:rPr>
        <w:t>:</w:t>
      </w:r>
    </w:p>
    <w:p w:rsidR="004465DE" w:rsidRDefault="004465DE" w:rsidP="004465DE">
      <w:pPr>
        <w:pStyle w:val="ListParagraph"/>
        <w:ind w:left="634"/>
        <w:rPr>
          <w:b/>
        </w:rPr>
      </w:pPr>
    </w:p>
    <w:p w:rsidR="004465DE" w:rsidRPr="00620365" w:rsidRDefault="004465DE" w:rsidP="004465DE">
      <w:pPr>
        <w:pStyle w:val="ListParagraph"/>
        <w:ind w:left="634"/>
      </w:pPr>
      <w:r w:rsidRPr="00620365">
        <w:t xml:space="preserve">This SOP applies </w:t>
      </w:r>
      <w:r w:rsidR="00473108">
        <w:t xml:space="preserve">to all validated Information Technology </w:t>
      </w:r>
      <w:r w:rsidRPr="00620365">
        <w:t xml:space="preserve"> systems.</w:t>
      </w:r>
    </w:p>
    <w:p w:rsidR="0032072C" w:rsidRPr="0032072C" w:rsidRDefault="0032072C" w:rsidP="004465DE">
      <w:pPr>
        <w:ind w:left="634"/>
        <w:rPr>
          <w:b/>
        </w:rPr>
      </w:pPr>
    </w:p>
    <w:p w:rsidR="0059701D" w:rsidRDefault="0059701D" w:rsidP="0059701D">
      <w:pPr>
        <w:pStyle w:val="ListParagraph"/>
        <w:numPr>
          <w:ilvl w:val="0"/>
          <w:numId w:val="1"/>
        </w:numPr>
        <w:rPr>
          <w:b/>
        </w:rPr>
      </w:pPr>
      <w:r w:rsidRPr="0032072C">
        <w:rPr>
          <w:b/>
        </w:rPr>
        <w:t>Responsibility</w:t>
      </w:r>
      <w:r w:rsidR="00394846">
        <w:rPr>
          <w:b/>
        </w:rPr>
        <w:t>:</w:t>
      </w:r>
    </w:p>
    <w:p w:rsidR="004465DE" w:rsidRDefault="004465DE" w:rsidP="004465DE">
      <w:pPr>
        <w:pStyle w:val="ListParagraph"/>
        <w:ind w:left="634"/>
      </w:pPr>
    </w:p>
    <w:p w:rsidR="004465DE" w:rsidRPr="003703C8" w:rsidRDefault="004465DE" w:rsidP="004465DE">
      <w:pPr>
        <w:pStyle w:val="ListParagraph"/>
        <w:ind w:left="634"/>
      </w:pPr>
      <w:r w:rsidRPr="003703C8">
        <w:t xml:space="preserve">Overall responsibility for ensuring a computer system used in the discovery, development and manufacture of pharmaceutical products lies with the business process owner. It is recommended for the business process owner to be assisted by an experienced computer validation specialist, experienced in the production of validation documentation. The validation specialist will assume responsibility for </w:t>
      </w:r>
      <w:r w:rsidR="00E7788E">
        <w:t>validation of IT systems in WAHO strictly adhere to this implementation life cycle.</w:t>
      </w:r>
    </w:p>
    <w:p w:rsidR="004465DE" w:rsidRDefault="004465DE" w:rsidP="004465DE">
      <w:pPr>
        <w:pStyle w:val="ListParagraph"/>
        <w:ind w:left="634"/>
        <w:rPr>
          <w:b/>
        </w:rPr>
      </w:pPr>
    </w:p>
    <w:p w:rsidR="0059701D" w:rsidRDefault="0059701D" w:rsidP="0059701D">
      <w:pPr>
        <w:pStyle w:val="ListParagraph"/>
        <w:numPr>
          <w:ilvl w:val="0"/>
          <w:numId w:val="1"/>
        </w:numPr>
        <w:rPr>
          <w:b/>
        </w:rPr>
      </w:pPr>
      <w:r w:rsidRPr="0032072C">
        <w:rPr>
          <w:b/>
        </w:rPr>
        <w:t>Reference</w:t>
      </w:r>
      <w:r w:rsidR="00394846">
        <w:rPr>
          <w:b/>
        </w:rPr>
        <w:t>:</w:t>
      </w:r>
    </w:p>
    <w:p w:rsidR="004465DE" w:rsidRDefault="004465DE" w:rsidP="004465DE">
      <w:pPr>
        <w:pStyle w:val="ListParagraph"/>
        <w:ind w:left="634"/>
        <w:rPr>
          <w:b/>
        </w:rPr>
      </w:pPr>
    </w:p>
    <w:tbl>
      <w:tblPr>
        <w:tblW w:w="74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4678"/>
      </w:tblGrid>
      <w:tr w:rsidR="004465DE" w:rsidTr="00EB41C4">
        <w:tc>
          <w:tcPr>
            <w:tcW w:w="2779" w:type="dxa"/>
            <w:shd w:val="clear" w:color="auto" w:fill="E6E6E6"/>
          </w:tcPr>
          <w:p w:rsidR="004465DE" w:rsidRDefault="004465DE" w:rsidP="00EB41C4">
            <w:pPr>
              <w:rPr>
                <w:b/>
                <w:bCs/>
              </w:rPr>
            </w:pPr>
            <w:r>
              <w:rPr>
                <w:b/>
                <w:bCs/>
              </w:rPr>
              <w:t>Document ID</w:t>
            </w:r>
          </w:p>
        </w:tc>
        <w:tc>
          <w:tcPr>
            <w:tcW w:w="4678" w:type="dxa"/>
            <w:shd w:val="clear" w:color="auto" w:fill="E6E6E6"/>
          </w:tcPr>
          <w:p w:rsidR="004465DE" w:rsidRDefault="004465DE" w:rsidP="00EB41C4">
            <w:pPr>
              <w:rPr>
                <w:b/>
                <w:bCs/>
              </w:rPr>
            </w:pPr>
            <w:r>
              <w:rPr>
                <w:b/>
                <w:bCs/>
              </w:rPr>
              <w:t>Title</w:t>
            </w:r>
          </w:p>
        </w:tc>
      </w:tr>
      <w:tr w:rsidR="004465DE" w:rsidTr="00EB41C4">
        <w:tc>
          <w:tcPr>
            <w:tcW w:w="2779" w:type="dxa"/>
          </w:tcPr>
          <w:p w:rsidR="004465DE" w:rsidRDefault="004465DE" w:rsidP="00EB41C4">
            <w:pPr>
              <w:pStyle w:val="TableText"/>
            </w:pPr>
            <w:r>
              <w:t>SOP_0102</w:t>
            </w:r>
          </w:p>
        </w:tc>
        <w:tc>
          <w:tcPr>
            <w:tcW w:w="4678" w:type="dxa"/>
          </w:tcPr>
          <w:p w:rsidR="004465DE" w:rsidRDefault="004465DE" w:rsidP="00EB41C4">
            <w:pPr>
              <w:pStyle w:val="TableText"/>
            </w:pPr>
            <w:r>
              <w:t>Document Standards</w:t>
            </w:r>
          </w:p>
        </w:tc>
      </w:tr>
      <w:tr w:rsidR="004465DE" w:rsidTr="00EB41C4">
        <w:tc>
          <w:tcPr>
            <w:tcW w:w="2779" w:type="dxa"/>
          </w:tcPr>
          <w:p w:rsidR="004465DE" w:rsidRDefault="004465DE" w:rsidP="00EB41C4">
            <w:pPr>
              <w:pStyle w:val="TableText"/>
            </w:pPr>
            <w:r>
              <w:t>SOP_0601</w:t>
            </w:r>
          </w:p>
        </w:tc>
        <w:tc>
          <w:tcPr>
            <w:tcW w:w="4678" w:type="dxa"/>
          </w:tcPr>
          <w:p w:rsidR="004465DE" w:rsidRDefault="004465DE" w:rsidP="00EB41C4">
            <w:pPr>
              <w:pStyle w:val="TableText"/>
            </w:pPr>
            <w:r>
              <w:t>Test Plan SOP</w:t>
            </w:r>
          </w:p>
        </w:tc>
      </w:tr>
      <w:tr w:rsidR="004465DE" w:rsidTr="00EB41C4">
        <w:tc>
          <w:tcPr>
            <w:tcW w:w="2779" w:type="dxa"/>
          </w:tcPr>
          <w:p w:rsidR="004465DE" w:rsidRDefault="004465DE" w:rsidP="00EB41C4">
            <w:pPr>
              <w:pStyle w:val="TableText"/>
            </w:pPr>
            <w:r>
              <w:t>SOP_0602</w:t>
            </w:r>
          </w:p>
        </w:tc>
        <w:tc>
          <w:tcPr>
            <w:tcW w:w="4678" w:type="dxa"/>
          </w:tcPr>
          <w:p w:rsidR="004465DE" w:rsidRDefault="004465DE" w:rsidP="00EB41C4">
            <w:pPr>
              <w:pStyle w:val="TableText"/>
            </w:pPr>
            <w:r>
              <w:t>Test Case SOP</w:t>
            </w:r>
          </w:p>
        </w:tc>
      </w:tr>
      <w:tr w:rsidR="004465DE" w:rsidTr="00EB41C4">
        <w:tc>
          <w:tcPr>
            <w:tcW w:w="2779" w:type="dxa"/>
          </w:tcPr>
          <w:p w:rsidR="004465DE" w:rsidRDefault="004465DE" w:rsidP="00EB41C4">
            <w:pPr>
              <w:pStyle w:val="TableText"/>
            </w:pPr>
            <w:r>
              <w:t>SOP_0800</w:t>
            </w:r>
          </w:p>
        </w:tc>
        <w:tc>
          <w:tcPr>
            <w:tcW w:w="4678" w:type="dxa"/>
          </w:tcPr>
          <w:p w:rsidR="004465DE" w:rsidRDefault="004465DE" w:rsidP="00EB41C4">
            <w:pPr>
              <w:pStyle w:val="TableText"/>
            </w:pPr>
            <w:r>
              <w:t>Validation Change Control SOP</w:t>
            </w:r>
          </w:p>
        </w:tc>
      </w:tr>
      <w:tr w:rsidR="004465DE" w:rsidTr="00EB41C4">
        <w:tc>
          <w:tcPr>
            <w:tcW w:w="2779" w:type="dxa"/>
          </w:tcPr>
          <w:p w:rsidR="004465DE" w:rsidRDefault="004465DE" w:rsidP="00EB41C4">
            <w:pPr>
              <w:pStyle w:val="TableText"/>
            </w:pPr>
            <w:r>
              <w:t>SOP_0106</w:t>
            </w:r>
          </w:p>
        </w:tc>
        <w:tc>
          <w:tcPr>
            <w:tcW w:w="4678" w:type="dxa"/>
          </w:tcPr>
          <w:p w:rsidR="004465DE" w:rsidRDefault="004465DE" w:rsidP="00EB41C4">
            <w:pPr>
              <w:pStyle w:val="TableText"/>
            </w:pPr>
            <w:r>
              <w:t>Incident Reporting SOP</w:t>
            </w:r>
          </w:p>
        </w:tc>
      </w:tr>
    </w:tbl>
    <w:p w:rsidR="004465DE" w:rsidRPr="0032072C" w:rsidRDefault="004465DE" w:rsidP="004465DE">
      <w:pPr>
        <w:pStyle w:val="ListParagraph"/>
        <w:ind w:left="634"/>
        <w:rPr>
          <w:b/>
        </w:rPr>
      </w:pPr>
    </w:p>
    <w:p w:rsidR="0059701D" w:rsidRDefault="0059701D" w:rsidP="0059701D">
      <w:pPr>
        <w:pStyle w:val="ListParagraph"/>
        <w:numPr>
          <w:ilvl w:val="0"/>
          <w:numId w:val="1"/>
        </w:numPr>
        <w:rPr>
          <w:b/>
        </w:rPr>
      </w:pPr>
      <w:r w:rsidRPr="0032072C">
        <w:rPr>
          <w:b/>
        </w:rPr>
        <w:lastRenderedPageBreak/>
        <w:t>Materials &amp; Equipment</w:t>
      </w:r>
      <w:r w:rsidR="00394846">
        <w:rPr>
          <w:b/>
        </w:rPr>
        <w:t>:</w:t>
      </w:r>
    </w:p>
    <w:p w:rsidR="00473108" w:rsidRPr="0032072C" w:rsidRDefault="00473108" w:rsidP="00473108">
      <w:pPr>
        <w:pStyle w:val="ListParagraph"/>
        <w:ind w:left="634"/>
        <w:rPr>
          <w:b/>
        </w:rPr>
      </w:pPr>
    </w:p>
    <w:p w:rsidR="00913082" w:rsidRPr="00661212" w:rsidRDefault="004465DE" w:rsidP="00913082">
      <w:pPr>
        <w:pStyle w:val="ListParagraph"/>
        <w:ind w:left="634"/>
        <w:rPr>
          <w:rFonts w:ascii="Times New Roman" w:hAnsi="Times New Roman"/>
          <w:b/>
        </w:rPr>
      </w:pPr>
      <w:r w:rsidRPr="00661212">
        <w:rPr>
          <w:rFonts w:ascii="Times New Roman" w:hAnsi="Times New Roman"/>
        </w:rPr>
        <w:t>Hardware</w:t>
      </w:r>
      <w:r w:rsidR="00661212" w:rsidRPr="00661212">
        <w:rPr>
          <w:rFonts w:ascii="Times New Roman" w:hAnsi="Times New Roman"/>
        </w:rPr>
        <w:t xml:space="preserve">, </w:t>
      </w:r>
      <w:r w:rsidRPr="00661212">
        <w:rPr>
          <w:rFonts w:ascii="Times New Roman" w:hAnsi="Times New Roman"/>
        </w:rPr>
        <w:t>Software</w:t>
      </w:r>
      <w:r w:rsidR="00661212" w:rsidRPr="00661212">
        <w:rPr>
          <w:rFonts w:ascii="Times New Roman" w:hAnsi="Times New Roman"/>
        </w:rPr>
        <w:t xml:space="preserve">, and other ICT </w:t>
      </w:r>
      <w:r w:rsidRPr="00661212">
        <w:rPr>
          <w:rFonts w:ascii="Times New Roman" w:hAnsi="Times New Roman"/>
        </w:rPr>
        <w:t>infrastructures</w:t>
      </w: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Definitions/Abbreviations</w:t>
      </w:r>
      <w:r w:rsidR="00394846">
        <w:rPr>
          <w:b/>
        </w:rPr>
        <w:t>:</w:t>
      </w:r>
    </w:p>
    <w:p w:rsidR="004465DE" w:rsidRDefault="004465DE" w:rsidP="004465DE">
      <w:pPr>
        <w:pStyle w:val="ListParagraph"/>
        <w:ind w:left="634"/>
        <w:rPr>
          <w:b/>
        </w:rPr>
      </w:pPr>
    </w:p>
    <w:p w:rsidR="004465DE" w:rsidRPr="003703C8" w:rsidRDefault="004465DE" w:rsidP="004465DE">
      <w:pPr>
        <w:pStyle w:val="Header"/>
        <w:ind w:left="634"/>
        <w:rPr>
          <w:b/>
          <w:bCs/>
        </w:rPr>
      </w:pPr>
      <w:r w:rsidRPr="003703C8">
        <w:rPr>
          <w:b/>
          <w:bCs/>
        </w:rPr>
        <w:t>SOP</w:t>
      </w:r>
      <w:r w:rsidRPr="003703C8">
        <w:t xml:space="preserve"> – Standard Operating Procedure, a description of the processes and standards that must be employed to undertake a specific set of activities.</w:t>
      </w:r>
    </w:p>
    <w:p w:rsidR="004465DE" w:rsidRDefault="004465DE" w:rsidP="004465DE">
      <w:pPr>
        <w:pStyle w:val="Header"/>
        <w:ind w:left="634"/>
      </w:pPr>
      <w:r w:rsidRPr="003703C8">
        <w:rPr>
          <w:b/>
          <w:bCs/>
        </w:rPr>
        <w:t>Validation</w:t>
      </w:r>
      <w:r w:rsidRPr="003703C8">
        <w:t xml:space="preserve"> – defined at its simplest, is demonstrating that a computer system operates as it purports to, and that it will continue to do so.</w:t>
      </w:r>
    </w:p>
    <w:p w:rsidR="004465DE" w:rsidRDefault="004465DE" w:rsidP="004465DE">
      <w:pPr>
        <w:pStyle w:val="Header"/>
        <w:ind w:left="634"/>
      </w:pPr>
      <w:r w:rsidRPr="00D31A20">
        <w:rPr>
          <w:b/>
        </w:rPr>
        <w:t>Client</w:t>
      </w:r>
      <w:r>
        <w:t xml:space="preserve"> – the business system owner is typically the ‘line’ manager responsible for the business process where the computer system will be used. </w:t>
      </w:r>
    </w:p>
    <w:p w:rsidR="004465DE" w:rsidRDefault="004465DE" w:rsidP="004465DE">
      <w:pPr>
        <w:pStyle w:val="Header"/>
        <w:ind w:left="634"/>
      </w:pPr>
      <w:r w:rsidRPr="00D31A20">
        <w:rPr>
          <w:b/>
        </w:rPr>
        <w:t>Validation Group</w:t>
      </w:r>
      <w:r>
        <w:t xml:space="preserve"> – the group responsible for ensuring that computer systems are implemented and maintained in a validated state.</w:t>
      </w:r>
    </w:p>
    <w:p w:rsidR="004465DE" w:rsidRDefault="004465DE" w:rsidP="004465DE">
      <w:pPr>
        <w:pStyle w:val="Header"/>
        <w:ind w:left="634"/>
      </w:pPr>
      <w:r w:rsidRPr="00D31A20">
        <w:rPr>
          <w:b/>
        </w:rPr>
        <w:t>IT Group</w:t>
      </w:r>
      <w:r>
        <w:t xml:space="preserve"> – the group responsible for development, operation, and maintenance of computer systems.</w:t>
      </w:r>
    </w:p>
    <w:p w:rsidR="004465DE" w:rsidRPr="003703C8" w:rsidRDefault="004465DE" w:rsidP="004465DE">
      <w:pPr>
        <w:pStyle w:val="Header"/>
        <w:numPr>
          <w:ilvl w:val="0"/>
          <w:numId w:val="1"/>
        </w:numPr>
      </w:pPr>
      <w:r>
        <w:br w:type="page"/>
      </w:r>
    </w:p>
    <w:p w:rsidR="00661212" w:rsidRDefault="0059701D" w:rsidP="00DB2B8F">
      <w:pPr>
        <w:pStyle w:val="ListParagraph"/>
        <w:numPr>
          <w:ilvl w:val="0"/>
          <w:numId w:val="18"/>
        </w:numPr>
        <w:ind w:left="720" w:hanging="720"/>
        <w:rPr>
          <w:b/>
        </w:rPr>
      </w:pPr>
      <w:r w:rsidRPr="00DB2B8F">
        <w:rPr>
          <w:b/>
        </w:rPr>
        <w:lastRenderedPageBreak/>
        <w:t>Procedures</w:t>
      </w:r>
      <w:r w:rsidR="00394846" w:rsidRPr="00DB2B8F">
        <w:rPr>
          <w:b/>
        </w:rPr>
        <w:t>:</w:t>
      </w:r>
      <w:bookmarkStart w:id="0" w:name="_Toc145234947"/>
    </w:p>
    <w:p w:rsidR="00F15051" w:rsidRDefault="00F15051" w:rsidP="00F15051">
      <w:pPr>
        <w:pStyle w:val="ListParagraph"/>
        <w:rPr>
          <w:b/>
        </w:rPr>
      </w:pPr>
    </w:p>
    <w:p w:rsidR="00F15051" w:rsidRDefault="00F15051" w:rsidP="00F15051">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The procedure will be used for the implementation, configuration, and maintenance of all applications that are supported.</w:t>
      </w:r>
    </w:p>
    <w:p w:rsidR="00F15051" w:rsidRPr="00473108" w:rsidRDefault="00F15051" w:rsidP="00F15051">
      <w:pPr>
        <w:autoSpaceDE w:val="0"/>
        <w:autoSpaceDN w:val="0"/>
        <w:adjustRightInd w:val="0"/>
        <w:rPr>
          <w:rFonts w:ascii="Verdana" w:eastAsiaTheme="minorHAnsi" w:hAnsi="Verdana" w:cs="Verdana"/>
          <w:sz w:val="18"/>
          <w:szCs w:val="22"/>
        </w:rPr>
      </w:pPr>
    </w:p>
    <w:p w:rsidR="00F15051" w:rsidRDefault="00F15051" w:rsidP="00F15051">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Each document will be routed to various groups for approval signature. The groups are identified as 'IT'– IT group, 'C' - Client, and 'V' - Validation.</w:t>
      </w:r>
    </w:p>
    <w:p w:rsidR="00F15051" w:rsidRDefault="00F15051" w:rsidP="00F15051">
      <w:pPr>
        <w:autoSpaceDE w:val="0"/>
        <w:autoSpaceDN w:val="0"/>
        <w:adjustRightInd w:val="0"/>
        <w:rPr>
          <w:rFonts w:ascii="Verdana" w:eastAsiaTheme="minorHAnsi" w:hAnsi="Verdana" w:cs="Verdana"/>
          <w:sz w:val="22"/>
          <w:szCs w:val="22"/>
        </w:rPr>
      </w:pPr>
    </w:p>
    <w:p w:rsidR="00F15051" w:rsidRDefault="00F15051" w:rsidP="00F15051">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t>7.1</w:t>
      </w:r>
      <w:r>
        <w:rPr>
          <w:rFonts w:ascii="Verdana-Bold" w:eastAsiaTheme="minorHAnsi" w:hAnsi="Verdana-Bold" w:cs="Verdana-Bold"/>
          <w:b/>
          <w:bCs/>
          <w:sz w:val="28"/>
          <w:szCs w:val="28"/>
        </w:rPr>
        <w:tab/>
        <w:t>Initiation Phase</w:t>
      </w:r>
    </w:p>
    <w:p w:rsidR="00F15051" w:rsidRPr="00473108" w:rsidRDefault="00F15051" w:rsidP="00F15051">
      <w:pPr>
        <w:autoSpaceDE w:val="0"/>
        <w:autoSpaceDN w:val="0"/>
        <w:adjustRightInd w:val="0"/>
        <w:jc w:val="left"/>
        <w:rPr>
          <w:rFonts w:ascii="Verdana-Bold" w:eastAsiaTheme="minorHAnsi" w:hAnsi="Verdana-Bold" w:cs="Verdana-Bold"/>
          <w:b/>
          <w:bCs/>
          <w:sz w:val="20"/>
          <w:szCs w:val="28"/>
        </w:rPr>
      </w:pPr>
    </w:p>
    <w:p w:rsidR="00F15051" w:rsidRDefault="00F15051" w:rsidP="00F15051">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A new</w:t>
      </w:r>
      <w:r w:rsidR="00473108">
        <w:rPr>
          <w:rFonts w:ascii="Verdana" w:eastAsiaTheme="minorHAnsi" w:hAnsi="Verdana" w:cs="Verdana"/>
          <w:sz w:val="22"/>
          <w:szCs w:val="22"/>
        </w:rPr>
        <w:t xml:space="preserve"> project to introduce an Information Technology</w:t>
      </w:r>
      <w:r>
        <w:rPr>
          <w:rFonts w:ascii="Verdana" w:eastAsiaTheme="minorHAnsi" w:hAnsi="Verdana" w:cs="Verdana"/>
          <w:sz w:val="22"/>
          <w:szCs w:val="22"/>
        </w:rPr>
        <w:t xml:space="preserve"> system</w:t>
      </w:r>
      <w:r w:rsidR="00473108">
        <w:rPr>
          <w:rFonts w:ascii="Verdana" w:eastAsiaTheme="minorHAnsi" w:hAnsi="Verdana" w:cs="Verdana"/>
          <w:sz w:val="22"/>
          <w:szCs w:val="22"/>
        </w:rPr>
        <w:t>s</w:t>
      </w:r>
      <w:r>
        <w:rPr>
          <w:rFonts w:ascii="Verdana" w:eastAsiaTheme="minorHAnsi" w:hAnsi="Verdana" w:cs="Verdana"/>
          <w:sz w:val="22"/>
          <w:szCs w:val="22"/>
        </w:rPr>
        <w:t xml:space="preserve"> into a business area that may directly or indirectly be required to meet regulatory requirements must follow the validation process. </w:t>
      </w:r>
    </w:p>
    <w:p w:rsidR="00F15051" w:rsidRPr="00473108" w:rsidRDefault="00F15051" w:rsidP="00F15051">
      <w:pPr>
        <w:autoSpaceDE w:val="0"/>
        <w:autoSpaceDN w:val="0"/>
        <w:adjustRightInd w:val="0"/>
        <w:jc w:val="left"/>
        <w:rPr>
          <w:rFonts w:ascii="Verdana" w:eastAsiaTheme="minorHAnsi" w:hAnsi="Verdana" w:cs="Verdana"/>
          <w:sz w:val="14"/>
          <w:szCs w:val="22"/>
        </w:rPr>
      </w:pPr>
    </w:p>
    <w:p w:rsidR="00F15051" w:rsidRPr="00F15051" w:rsidRDefault="00F15051" w:rsidP="00473108">
      <w:pPr>
        <w:pStyle w:val="ListParagraph"/>
        <w:numPr>
          <w:ilvl w:val="0"/>
          <w:numId w:val="22"/>
        </w:numPr>
        <w:autoSpaceDE w:val="0"/>
        <w:autoSpaceDN w:val="0"/>
        <w:adjustRightInd w:val="0"/>
        <w:rPr>
          <w:rFonts w:ascii="Verdana" w:eastAsiaTheme="minorHAnsi" w:hAnsi="Verdana" w:cs="Verdana"/>
          <w:sz w:val="22"/>
          <w:szCs w:val="22"/>
        </w:rPr>
      </w:pPr>
      <w:r w:rsidRPr="00F15051">
        <w:rPr>
          <w:rFonts w:ascii="Verdana" w:eastAsiaTheme="minorHAnsi" w:hAnsi="Verdana" w:cs="Verdana"/>
          <w:sz w:val="22"/>
          <w:szCs w:val="22"/>
        </w:rPr>
        <w:t>The Validation Group will carry out a validation determination assessment to</w:t>
      </w:r>
      <w:r w:rsidR="00473108">
        <w:rPr>
          <w:rFonts w:ascii="Verdana" w:eastAsiaTheme="minorHAnsi" w:hAnsi="Verdana" w:cs="Verdana"/>
          <w:sz w:val="22"/>
          <w:szCs w:val="22"/>
        </w:rPr>
        <w:t xml:space="preserve"> decide whether the new IT</w:t>
      </w:r>
      <w:r w:rsidRPr="00F15051">
        <w:rPr>
          <w:rFonts w:ascii="Verdana" w:eastAsiaTheme="minorHAnsi" w:hAnsi="Verdana" w:cs="Verdana"/>
          <w:sz w:val="22"/>
          <w:szCs w:val="22"/>
        </w:rPr>
        <w:t xml:space="preserve"> system, or change to an existing system, requires validation.</w:t>
      </w:r>
    </w:p>
    <w:p w:rsidR="00F15051" w:rsidRDefault="00F15051" w:rsidP="00473108">
      <w:pPr>
        <w:autoSpaceDE w:val="0"/>
        <w:autoSpaceDN w:val="0"/>
        <w:adjustRightInd w:val="0"/>
        <w:rPr>
          <w:rFonts w:ascii="Verdana" w:eastAsiaTheme="minorHAnsi" w:hAnsi="Verdana" w:cs="Verdana"/>
          <w:sz w:val="22"/>
          <w:szCs w:val="22"/>
        </w:rPr>
      </w:pPr>
    </w:p>
    <w:p w:rsidR="00F15051" w:rsidRPr="00F15051" w:rsidRDefault="00F15051" w:rsidP="00473108">
      <w:pPr>
        <w:pStyle w:val="ListParagraph"/>
        <w:numPr>
          <w:ilvl w:val="0"/>
          <w:numId w:val="22"/>
        </w:numPr>
        <w:autoSpaceDE w:val="0"/>
        <w:autoSpaceDN w:val="0"/>
        <w:adjustRightInd w:val="0"/>
        <w:ind w:right="-138"/>
        <w:rPr>
          <w:rFonts w:ascii="Verdana" w:eastAsiaTheme="minorHAnsi" w:hAnsi="Verdana" w:cs="Verdana"/>
          <w:sz w:val="22"/>
          <w:szCs w:val="22"/>
        </w:rPr>
      </w:pPr>
      <w:r w:rsidRPr="00F15051">
        <w:rPr>
          <w:rFonts w:ascii="Verdana" w:eastAsiaTheme="minorHAnsi" w:hAnsi="Verdana" w:cs="Verdana"/>
          <w:sz w:val="22"/>
          <w:szCs w:val="22"/>
        </w:rPr>
        <w:t>The output from the v</w:t>
      </w:r>
      <w:r w:rsidR="00473108">
        <w:rPr>
          <w:rFonts w:ascii="Verdana" w:eastAsiaTheme="minorHAnsi" w:hAnsi="Verdana" w:cs="Verdana"/>
          <w:sz w:val="22"/>
          <w:szCs w:val="22"/>
        </w:rPr>
        <w:t xml:space="preserve">alidation assessment will be a </w:t>
      </w:r>
      <w:r w:rsidRPr="00F15051">
        <w:rPr>
          <w:rFonts w:ascii="Verdana" w:eastAsiaTheme="minorHAnsi" w:hAnsi="Verdana" w:cs="Verdana"/>
          <w:sz w:val="22"/>
          <w:szCs w:val="22"/>
        </w:rPr>
        <w:t>Validation</w:t>
      </w:r>
      <w:r w:rsidR="005744CA">
        <w:rPr>
          <w:rFonts w:ascii="Verdana" w:eastAsiaTheme="minorHAnsi" w:hAnsi="Verdana" w:cs="Verdana"/>
          <w:sz w:val="22"/>
          <w:szCs w:val="22"/>
        </w:rPr>
        <w:t xml:space="preserve"> </w:t>
      </w:r>
      <w:r w:rsidR="00473108">
        <w:rPr>
          <w:rFonts w:ascii="Verdana" w:eastAsiaTheme="minorHAnsi" w:hAnsi="Verdana" w:cs="Verdana"/>
          <w:sz w:val="22"/>
          <w:szCs w:val="22"/>
        </w:rPr>
        <w:t>Determination Statement</w:t>
      </w:r>
      <w:r w:rsidRPr="00F15051">
        <w:rPr>
          <w:rFonts w:ascii="Verdana" w:eastAsiaTheme="minorHAnsi" w:hAnsi="Verdana" w:cs="Verdana"/>
          <w:sz w:val="22"/>
          <w:szCs w:val="22"/>
        </w:rPr>
        <w:t xml:space="preserve">. </w:t>
      </w:r>
    </w:p>
    <w:p w:rsidR="00F15051" w:rsidRDefault="00F15051" w:rsidP="00473108">
      <w:pPr>
        <w:autoSpaceDE w:val="0"/>
        <w:autoSpaceDN w:val="0"/>
        <w:adjustRightInd w:val="0"/>
        <w:rPr>
          <w:rFonts w:ascii="Verdana" w:eastAsiaTheme="minorHAnsi" w:hAnsi="Verdana" w:cs="Verdana"/>
          <w:sz w:val="22"/>
          <w:szCs w:val="22"/>
        </w:rPr>
      </w:pPr>
    </w:p>
    <w:p w:rsidR="00F15051" w:rsidRPr="00F15051" w:rsidRDefault="00F15051" w:rsidP="00473108">
      <w:pPr>
        <w:pStyle w:val="ListParagraph"/>
        <w:numPr>
          <w:ilvl w:val="0"/>
          <w:numId w:val="22"/>
        </w:numPr>
        <w:autoSpaceDE w:val="0"/>
        <w:autoSpaceDN w:val="0"/>
        <w:adjustRightInd w:val="0"/>
        <w:rPr>
          <w:b/>
        </w:rPr>
      </w:pPr>
      <w:r w:rsidRPr="00F15051">
        <w:rPr>
          <w:rFonts w:ascii="Verdana" w:eastAsiaTheme="minorHAnsi" w:hAnsi="Verdana" w:cs="Verdana"/>
          <w:sz w:val="22"/>
          <w:szCs w:val="22"/>
        </w:rPr>
        <w:t>If the new environment or change requires validation</w:t>
      </w:r>
      <w:r w:rsidR="00473108">
        <w:rPr>
          <w:rFonts w:ascii="Verdana" w:eastAsiaTheme="minorHAnsi" w:hAnsi="Verdana" w:cs="Verdana"/>
          <w:sz w:val="22"/>
          <w:szCs w:val="22"/>
        </w:rPr>
        <w:t>, a Validation Plan</w:t>
      </w:r>
      <w:r w:rsidRPr="00F15051">
        <w:rPr>
          <w:rFonts w:ascii="Verdana" w:eastAsiaTheme="minorHAnsi" w:hAnsi="Verdana" w:cs="Verdana"/>
          <w:sz w:val="22"/>
          <w:szCs w:val="22"/>
        </w:rPr>
        <w:t xml:space="preserve"> will be </w:t>
      </w:r>
      <w:r w:rsidR="00473108">
        <w:rPr>
          <w:rFonts w:ascii="Verdana" w:eastAsiaTheme="minorHAnsi" w:hAnsi="Verdana" w:cs="Verdana"/>
          <w:sz w:val="22"/>
          <w:szCs w:val="22"/>
        </w:rPr>
        <w:t xml:space="preserve">prepared and this </w:t>
      </w:r>
      <w:r w:rsidRPr="00F15051">
        <w:rPr>
          <w:rFonts w:ascii="Verdana" w:eastAsiaTheme="minorHAnsi" w:hAnsi="Verdana" w:cs="Verdana"/>
          <w:sz w:val="22"/>
          <w:szCs w:val="22"/>
        </w:rPr>
        <w:t xml:space="preserve">will detail the deliverables, and </w:t>
      </w:r>
      <w:r>
        <w:rPr>
          <w:rFonts w:ascii="Verdana" w:eastAsiaTheme="minorHAnsi" w:hAnsi="Verdana" w:cs="Verdana"/>
          <w:sz w:val="22"/>
          <w:szCs w:val="22"/>
        </w:rPr>
        <w:t>r</w:t>
      </w:r>
      <w:r w:rsidRPr="00F15051">
        <w:rPr>
          <w:rFonts w:ascii="Verdana" w:eastAsiaTheme="minorHAnsi" w:hAnsi="Verdana" w:cs="Verdana"/>
          <w:sz w:val="22"/>
          <w:szCs w:val="22"/>
        </w:rPr>
        <w:t>esponsibilities for validation activities.</w:t>
      </w:r>
    </w:p>
    <w:p w:rsidR="00F15051" w:rsidRPr="00F15051" w:rsidRDefault="00F15051" w:rsidP="00F15051">
      <w:pPr>
        <w:pStyle w:val="ListParagraph"/>
        <w:rPr>
          <w:b/>
        </w:rPr>
      </w:pPr>
    </w:p>
    <w:tbl>
      <w:tblPr>
        <w:tblStyle w:val="TableGrid"/>
        <w:tblW w:w="0" w:type="auto"/>
        <w:tblLook w:val="04A0" w:firstRow="1" w:lastRow="0" w:firstColumn="1" w:lastColumn="0" w:noHBand="0" w:noVBand="1"/>
      </w:tblPr>
      <w:tblGrid>
        <w:gridCol w:w="1696"/>
        <w:gridCol w:w="4536"/>
        <w:gridCol w:w="1701"/>
        <w:gridCol w:w="1417"/>
      </w:tblGrid>
      <w:tr w:rsidR="00D63AA8" w:rsidTr="00473108">
        <w:tc>
          <w:tcPr>
            <w:tcW w:w="1696" w:type="dxa"/>
          </w:tcPr>
          <w:p w:rsidR="00D63AA8" w:rsidRDefault="00D63AA8" w:rsidP="00F15051">
            <w:pPr>
              <w:autoSpaceDE w:val="0"/>
              <w:autoSpaceDN w:val="0"/>
              <w:adjustRightInd w:val="0"/>
              <w:jc w:val="left"/>
              <w:rPr>
                <w:b/>
              </w:rPr>
            </w:pPr>
          </w:p>
        </w:tc>
        <w:tc>
          <w:tcPr>
            <w:tcW w:w="4536" w:type="dxa"/>
          </w:tcPr>
          <w:p w:rsidR="00D63AA8" w:rsidRDefault="00D63AA8" w:rsidP="00F15051">
            <w:pPr>
              <w:autoSpaceDE w:val="0"/>
              <w:autoSpaceDN w:val="0"/>
              <w:adjustRightInd w:val="0"/>
              <w:jc w:val="left"/>
              <w:rPr>
                <w:b/>
              </w:rPr>
            </w:pPr>
            <w:r>
              <w:rPr>
                <w:b/>
              </w:rPr>
              <w:t>Deliverables</w:t>
            </w:r>
          </w:p>
        </w:tc>
        <w:tc>
          <w:tcPr>
            <w:tcW w:w="1701" w:type="dxa"/>
          </w:tcPr>
          <w:p w:rsidR="00D63AA8" w:rsidRDefault="00D63AA8" w:rsidP="00F15051">
            <w:pPr>
              <w:autoSpaceDE w:val="0"/>
              <w:autoSpaceDN w:val="0"/>
              <w:adjustRightInd w:val="0"/>
              <w:jc w:val="left"/>
              <w:rPr>
                <w:b/>
              </w:rPr>
            </w:pPr>
            <w:r>
              <w:rPr>
                <w:b/>
              </w:rPr>
              <w:t>Prepare</w:t>
            </w:r>
          </w:p>
        </w:tc>
        <w:tc>
          <w:tcPr>
            <w:tcW w:w="1417" w:type="dxa"/>
          </w:tcPr>
          <w:p w:rsidR="00D63AA8" w:rsidRDefault="00D63AA8" w:rsidP="00F15051">
            <w:pPr>
              <w:autoSpaceDE w:val="0"/>
              <w:autoSpaceDN w:val="0"/>
              <w:adjustRightInd w:val="0"/>
              <w:jc w:val="left"/>
              <w:rPr>
                <w:b/>
              </w:rPr>
            </w:pPr>
            <w:r>
              <w:rPr>
                <w:b/>
              </w:rPr>
              <w:t>Approval</w:t>
            </w:r>
          </w:p>
        </w:tc>
      </w:tr>
      <w:tr w:rsidR="00D63AA8" w:rsidTr="00473108">
        <w:tc>
          <w:tcPr>
            <w:tcW w:w="1696" w:type="dxa"/>
          </w:tcPr>
          <w:p w:rsidR="00D63AA8" w:rsidRDefault="00D63AA8" w:rsidP="00F15051">
            <w:pPr>
              <w:autoSpaceDE w:val="0"/>
              <w:autoSpaceDN w:val="0"/>
              <w:adjustRightInd w:val="0"/>
              <w:jc w:val="left"/>
              <w:rPr>
                <w:b/>
              </w:rPr>
            </w:pPr>
            <w:r>
              <w:rPr>
                <w:b/>
              </w:rPr>
              <w:t>Input</w:t>
            </w:r>
            <w:r w:rsidR="00473108">
              <w:rPr>
                <w:b/>
              </w:rPr>
              <w:t>:</w:t>
            </w:r>
          </w:p>
        </w:tc>
        <w:tc>
          <w:tcPr>
            <w:tcW w:w="4536" w:type="dxa"/>
          </w:tcPr>
          <w:p w:rsidR="00D63AA8" w:rsidRPr="00D63AA8" w:rsidRDefault="00D63AA8" w:rsidP="00F15051">
            <w:pPr>
              <w:autoSpaceDE w:val="0"/>
              <w:autoSpaceDN w:val="0"/>
              <w:adjustRightInd w:val="0"/>
              <w:jc w:val="left"/>
            </w:pPr>
            <w:r>
              <w:t>User Requirement</w:t>
            </w:r>
          </w:p>
        </w:tc>
        <w:tc>
          <w:tcPr>
            <w:tcW w:w="1701" w:type="dxa"/>
          </w:tcPr>
          <w:p w:rsidR="00D63AA8" w:rsidRPr="00D63AA8" w:rsidRDefault="00D63AA8" w:rsidP="00F15051">
            <w:pPr>
              <w:autoSpaceDE w:val="0"/>
              <w:autoSpaceDN w:val="0"/>
              <w:adjustRightInd w:val="0"/>
              <w:jc w:val="left"/>
            </w:pPr>
            <w:r w:rsidRPr="00D63AA8">
              <w:t>V</w:t>
            </w:r>
          </w:p>
        </w:tc>
        <w:tc>
          <w:tcPr>
            <w:tcW w:w="1417" w:type="dxa"/>
          </w:tcPr>
          <w:p w:rsidR="00D63AA8" w:rsidRPr="00D63AA8" w:rsidRDefault="00D63AA8" w:rsidP="00F15051">
            <w:pPr>
              <w:autoSpaceDE w:val="0"/>
              <w:autoSpaceDN w:val="0"/>
              <w:adjustRightInd w:val="0"/>
              <w:jc w:val="left"/>
            </w:pPr>
            <w:r w:rsidRPr="00D63AA8">
              <w:t>IT, V, C</w:t>
            </w:r>
          </w:p>
        </w:tc>
      </w:tr>
      <w:tr w:rsidR="00D63AA8" w:rsidTr="00473108">
        <w:tc>
          <w:tcPr>
            <w:tcW w:w="1696" w:type="dxa"/>
          </w:tcPr>
          <w:p w:rsidR="00D63AA8" w:rsidRDefault="00D63AA8" w:rsidP="00D63AA8">
            <w:pPr>
              <w:autoSpaceDE w:val="0"/>
              <w:autoSpaceDN w:val="0"/>
              <w:adjustRightInd w:val="0"/>
              <w:jc w:val="left"/>
              <w:rPr>
                <w:b/>
              </w:rPr>
            </w:pPr>
            <w:r>
              <w:rPr>
                <w:b/>
              </w:rPr>
              <w:t>Output</w:t>
            </w:r>
            <w:r w:rsidR="00473108">
              <w:rPr>
                <w:b/>
              </w:rPr>
              <w:t>:</w:t>
            </w:r>
          </w:p>
        </w:tc>
        <w:tc>
          <w:tcPr>
            <w:tcW w:w="4536" w:type="dxa"/>
          </w:tcPr>
          <w:p w:rsidR="00D63AA8" w:rsidRPr="00D63AA8" w:rsidRDefault="00D63AA8" w:rsidP="00D63AA8">
            <w:pPr>
              <w:autoSpaceDE w:val="0"/>
              <w:autoSpaceDN w:val="0"/>
              <w:adjustRightInd w:val="0"/>
              <w:jc w:val="left"/>
            </w:pPr>
            <w:r w:rsidRPr="00D63AA8">
              <w:t>Validation Determination Statement</w:t>
            </w:r>
          </w:p>
        </w:tc>
        <w:tc>
          <w:tcPr>
            <w:tcW w:w="1701" w:type="dxa"/>
          </w:tcPr>
          <w:p w:rsidR="00D63AA8" w:rsidRPr="00D63AA8" w:rsidRDefault="00D63AA8" w:rsidP="00D63AA8">
            <w:pPr>
              <w:autoSpaceDE w:val="0"/>
              <w:autoSpaceDN w:val="0"/>
              <w:adjustRightInd w:val="0"/>
              <w:jc w:val="left"/>
            </w:pPr>
            <w:r w:rsidRPr="00D63AA8">
              <w:t>V</w:t>
            </w:r>
          </w:p>
        </w:tc>
        <w:tc>
          <w:tcPr>
            <w:tcW w:w="1417" w:type="dxa"/>
          </w:tcPr>
          <w:p w:rsidR="00D63AA8" w:rsidRPr="00D63AA8" w:rsidRDefault="00D63AA8" w:rsidP="00D63AA8">
            <w:pPr>
              <w:autoSpaceDE w:val="0"/>
              <w:autoSpaceDN w:val="0"/>
              <w:adjustRightInd w:val="0"/>
              <w:jc w:val="left"/>
            </w:pPr>
            <w:r w:rsidRPr="00D63AA8">
              <w:t>IT, V, C</w:t>
            </w:r>
          </w:p>
        </w:tc>
      </w:tr>
      <w:tr w:rsidR="00D63AA8" w:rsidTr="00473108">
        <w:tc>
          <w:tcPr>
            <w:tcW w:w="1696" w:type="dxa"/>
          </w:tcPr>
          <w:p w:rsidR="00D63AA8" w:rsidRDefault="00D63AA8" w:rsidP="00D63AA8">
            <w:pPr>
              <w:autoSpaceDE w:val="0"/>
              <w:autoSpaceDN w:val="0"/>
              <w:adjustRightInd w:val="0"/>
              <w:jc w:val="left"/>
              <w:rPr>
                <w:b/>
              </w:rPr>
            </w:pPr>
          </w:p>
        </w:tc>
        <w:tc>
          <w:tcPr>
            <w:tcW w:w="4536" w:type="dxa"/>
          </w:tcPr>
          <w:p w:rsidR="00D63AA8" w:rsidRPr="00D63AA8" w:rsidRDefault="00D63AA8" w:rsidP="00D63AA8">
            <w:pPr>
              <w:autoSpaceDE w:val="0"/>
              <w:autoSpaceDN w:val="0"/>
              <w:adjustRightInd w:val="0"/>
              <w:jc w:val="left"/>
            </w:pPr>
            <w:r w:rsidRPr="00D63AA8">
              <w:t>Validation Plan</w:t>
            </w:r>
          </w:p>
        </w:tc>
        <w:tc>
          <w:tcPr>
            <w:tcW w:w="1701" w:type="dxa"/>
          </w:tcPr>
          <w:p w:rsidR="00D63AA8" w:rsidRPr="00D63AA8" w:rsidRDefault="00D63AA8" w:rsidP="00D63AA8">
            <w:pPr>
              <w:autoSpaceDE w:val="0"/>
              <w:autoSpaceDN w:val="0"/>
              <w:adjustRightInd w:val="0"/>
              <w:jc w:val="left"/>
            </w:pPr>
            <w:r w:rsidRPr="00D63AA8">
              <w:t>V</w:t>
            </w:r>
          </w:p>
        </w:tc>
        <w:tc>
          <w:tcPr>
            <w:tcW w:w="1417" w:type="dxa"/>
          </w:tcPr>
          <w:p w:rsidR="00D63AA8" w:rsidRPr="00D63AA8" w:rsidRDefault="00D63AA8" w:rsidP="00D63AA8">
            <w:pPr>
              <w:autoSpaceDE w:val="0"/>
              <w:autoSpaceDN w:val="0"/>
              <w:adjustRightInd w:val="0"/>
              <w:jc w:val="left"/>
            </w:pPr>
            <w:r w:rsidRPr="00D63AA8">
              <w:t>IT, V, C</w:t>
            </w:r>
          </w:p>
        </w:tc>
      </w:tr>
      <w:tr w:rsidR="00D63AA8" w:rsidTr="00473108">
        <w:tc>
          <w:tcPr>
            <w:tcW w:w="1696" w:type="dxa"/>
          </w:tcPr>
          <w:p w:rsidR="00D63AA8" w:rsidRDefault="00D63AA8" w:rsidP="00D63AA8">
            <w:pPr>
              <w:autoSpaceDE w:val="0"/>
              <w:autoSpaceDN w:val="0"/>
              <w:adjustRightInd w:val="0"/>
              <w:jc w:val="left"/>
              <w:rPr>
                <w:b/>
              </w:rPr>
            </w:pPr>
          </w:p>
        </w:tc>
        <w:tc>
          <w:tcPr>
            <w:tcW w:w="4536" w:type="dxa"/>
          </w:tcPr>
          <w:p w:rsidR="00D63AA8" w:rsidRPr="00D63AA8" w:rsidRDefault="00D63AA8" w:rsidP="00D63AA8">
            <w:pPr>
              <w:autoSpaceDE w:val="0"/>
              <w:autoSpaceDN w:val="0"/>
              <w:adjustRightInd w:val="0"/>
              <w:jc w:val="left"/>
            </w:pPr>
            <w:r w:rsidRPr="00D63AA8">
              <w:t>Design Qualification</w:t>
            </w:r>
          </w:p>
        </w:tc>
        <w:tc>
          <w:tcPr>
            <w:tcW w:w="1701" w:type="dxa"/>
          </w:tcPr>
          <w:p w:rsidR="00D63AA8" w:rsidRPr="00D63AA8" w:rsidRDefault="00D63AA8" w:rsidP="00D63AA8">
            <w:pPr>
              <w:autoSpaceDE w:val="0"/>
              <w:autoSpaceDN w:val="0"/>
              <w:adjustRightInd w:val="0"/>
              <w:jc w:val="left"/>
            </w:pPr>
            <w:r w:rsidRPr="00D63AA8">
              <w:t>V</w:t>
            </w:r>
          </w:p>
        </w:tc>
        <w:tc>
          <w:tcPr>
            <w:tcW w:w="1417" w:type="dxa"/>
          </w:tcPr>
          <w:p w:rsidR="00D63AA8" w:rsidRPr="00D63AA8" w:rsidRDefault="00D63AA8" w:rsidP="00D63AA8">
            <w:pPr>
              <w:autoSpaceDE w:val="0"/>
              <w:autoSpaceDN w:val="0"/>
              <w:adjustRightInd w:val="0"/>
              <w:jc w:val="left"/>
            </w:pPr>
            <w:r w:rsidRPr="00D63AA8">
              <w:t>IT, V, C</w:t>
            </w:r>
          </w:p>
        </w:tc>
      </w:tr>
      <w:tr w:rsidR="00D63AA8" w:rsidTr="00473108">
        <w:tc>
          <w:tcPr>
            <w:tcW w:w="1696" w:type="dxa"/>
          </w:tcPr>
          <w:p w:rsidR="00D63AA8" w:rsidRDefault="00D63AA8" w:rsidP="00D63AA8">
            <w:pPr>
              <w:autoSpaceDE w:val="0"/>
              <w:autoSpaceDN w:val="0"/>
              <w:adjustRightInd w:val="0"/>
              <w:jc w:val="left"/>
              <w:rPr>
                <w:b/>
              </w:rPr>
            </w:pPr>
          </w:p>
        </w:tc>
        <w:tc>
          <w:tcPr>
            <w:tcW w:w="4536" w:type="dxa"/>
          </w:tcPr>
          <w:p w:rsidR="00D63AA8" w:rsidRPr="00D63AA8" w:rsidRDefault="00D63AA8" w:rsidP="00D63AA8">
            <w:pPr>
              <w:autoSpaceDE w:val="0"/>
              <w:autoSpaceDN w:val="0"/>
              <w:adjustRightInd w:val="0"/>
              <w:jc w:val="left"/>
            </w:pPr>
            <w:r>
              <w:t>Vendor Audit Report</w:t>
            </w:r>
          </w:p>
        </w:tc>
        <w:tc>
          <w:tcPr>
            <w:tcW w:w="1701" w:type="dxa"/>
          </w:tcPr>
          <w:p w:rsidR="00D63AA8" w:rsidRPr="00D63AA8" w:rsidRDefault="00D63AA8" w:rsidP="00D63AA8">
            <w:pPr>
              <w:autoSpaceDE w:val="0"/>
              <w:autoSpaceDN w:val="0"/>
              <w:adjustRightInd w:val="0"/>
              <w:jc w:val="left"/>
            </w:pPr>
            <w:r w:rsidRPr="00D63AA8">
              <w:t>V</w:t>
            </w:r>
          </w:p>
        </w:tc>
        <w:tc>
          <w:tcPr>
            <w:tcW w:w="1417" w:type="dxa"/>
          </w:tcPr>
          <w:p w:rsidR="00D63AA8" w:rsidRPr="00D63AA8" w:rsidRDefault="00D63AA8" w:rsidP="00D63AA8">
            <w:pPr>
              <w:autoSpaceDE w:val="0"/>
              <w:autoSpaceDN w:val="0"/>
              <w:adjustRightInd w:val="0"/>
              <w:jc w:val="left"/>
            </w:pPr>
            <w:r w:rsidRPr="00D63AA8">
              <w:t>IT, V, C</w:t>
            </w:r>
          </w:p>
        </w:tc>
      </w:tr>
    </w:tbl>
    <w:p w:rsidR="00D63AA8" w:rsidRDefault="00D63AA8" w:rsidP="00D63AA8">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lastRenderedPageBreak/>
        <w:t>7.2</w:t>
      </w:r>
      <w:r>
        <w:rPr>
          <w:rFonts w:ascii="Verdana-Bold" w:eastAsiaTheme="minorHAnsi" w:hAnsi="Verdana-Bold" w:cs="Verdana-Bold"/>
          <w:b/>
          <w:bCs/>
          <w:sz w:val="28"/>
          <w:szCs w:val="28"/>
        </w:rPr>
        <w:tab/>
        <w:t>Design Phase</w:t>
      </w:r>
    </w:p>
    <w:p w:rsidR="00D63AA8" w:rsidRDefault="00D63AA8" w:rsidP="00D63AA8">
      <w:pPr>
        <w:autoSpaceDE w:val="0"/>
        <w:autoSpaceDN w:val="0"/>
        <w:adjustRightInd w:val="0"/>
        <w:jc w:val="left"/>
        <w:rPr>
          <w:rFonts w:ascii="Verdana-Bold" w:eastAsiaTheme="minorHAnsi" w:hAnsi="Verdana-Bold" w:cs="Verdana-Bold"/>
          <w:b/>
          <w:bCs/>
          <w:sz w:val="28"/>
          <w:szCs w:val="28"/>
        </w:rPr>
      </w:pPr>
    </w:p>
    <w:p w:rsidR="00D63AA8" w:rsidRDefault="00D63AA8" w:rsidP="00D63AA8">
      <w:pPr>
        <w:autoSpaceDE w:val="0"/>
        <w:autoSpaceDN w:val="0"/>
        <w:adjustRightInd w:val="0"/>
        <w:ind w:right="-138"/>
        <w:rPr>
          <w:rFonts w:ascii="Verdana" w:eastAsiaTheme="minorHAnsi" w:hAnsi="Verdana" w:cs="Verdana"/>
          <w:sz w:val="22"/>
          <w:szCs w:val="22"/>
        </w:rPr>
      </w:pPr>
      <w:r>
        <w:rPr>
          <w:rFonts w:ascii="Verdana" w:eastAsiaTheme="minorHAnsi" w:hAnsi="Verdana" w:cs="Verdana"/>
          <w:sz w:val="22"/>
          <w:szCs w:val="22"/>
        </w:rPr>
        <w:t>During the Design Phase, the Project Team creates the “Configuration Specification“. The “Configuration Specification” explains how the application will be deployed.</w:t>
      </w:r>
    </w:p>
    <w:p w:rsidR="00D63AA8" w:rsidRDefault="00D63AA8" w:rsidP="00D63AA8">
      <w:pPr>
        <w:autoSpaceDE w:val="0"/>
        <w:autoSpaceDN w:val="0"/>
        <w:adjustRightInd w:val="0"/>
        <w:ind w:right="-138"/>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The nature of the “Configuration Specification” will vary according to specific requirements of the IT system and existing infrastructure.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Before the “Configuration Specification” is approved, a review of the design will be performed to ensure all aspects of the “Functional Requirements Specification” are covered.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Any differences identified in this review will be documented in the “Configuration Specification”.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Once the “Configuration Specification” is approved, any further requirement changes are amended to the “Configuration Specification” and to the “Functional Requirements Specification”.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If the design requires use of new deployment tools or study implementation approach, separate standards and conventions shall be written.</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When the test or production environments are implemented the configuration is under change control.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An “Installation Qualification” describing the protocol to be used to ensure the quality of the installation will be created. </w:t>
      </w:r>
    </w:p>
    <w:p w:rsidR="00D63AA8" w:rsidRDefault="00D63AA8" w:rsidP="00D63AA8">
      <w:pPr>
        <w:autoSpaceDE w:val="0"/>
        <w:autoSpaceDN w:val="0"/>
        <w:adjustRightInd w:val="0"/>
        <w:rPr>
          <w:rFonts w:ascii="Verdana" w:eastAsiaTheme="minorHAnsi" w:hAnsi="Verdana" w:cs="Verdana"/>
          <w:sz w:val="22"/>
          <w:szCs w:val="22"/>
        </w:rPr>
      </w:pPr>
    </w:p>
    <w:p w:rsidR="00D63AA8" w:rsidRPr="00D63AA8" w:rsidRDefault="00D63AA8" w:rsidP="00D63AA8">
      <w:pPr>
        <w:pStyle w:val="ListParagraph"/>
        <w:numPr>
          <w:ilvl w:val="0"/>
          <w:numId w:val="23"/>
        </w:numPr>
        <w:autoSpaceDE w:val="0"/>
        <w:autoSpaceDN w:val="0"/>
        <w:adjustRightInd w:val="0"/>
        <w:rPr>
          <w:rFonts w:ascii="Verdana" w:eastAsiaTheme="minorHAnsi" w:hAnsi="Verdana" w:cs="Verdana"/>
          <w:sz w:val="22"/>
          <w:szCs w:val="22"/>
        </w:rPr>
      </w:pPr>
      <w:r w:rsidRPr="00D63AA8">
        <w:rPr>
          <w:rFonts w:ascii="Verdana" w:eastAsiaTheme="minorHAnsi" w:hAnsi="Verdana" w:cs="Verdana"/>
          <w:sz w:val="22"/>
          <w:szCs w:val="22"/>
        </w:rPr>
        <w:t xml:space="preserve">Installation Plans” that would describe how application will be introduced into test and production environment are written for each hardware/software </w:t>
      </w:r>
      <w:r w:rsidRPr="00D63AA8">
        <w:rPr>
          <w:rFonts w:ascii="Verdana" w:eastAsiaTheme="minorHAnsi" w:hAnsi="Verdana" w:cs="Verdana"/>
          <w:sz w:val="22"/>
          <w:szCs w:val="22"/>
        </w:rPr>
        <w:lastRenderedPageBreak/>
        <w:t xml:space="preserve">platform used in testing or production and referenced within the “Installation Qualification”. </w:t>
      </w:r>
      <w:bookmarkStart w:id="1" w:name="_Ref520610062"/>
      <w:bookmarkStart w:id="2" w:name="_Toc145235482"/>
    </w:p>
    <w:p w:rsidR="00D63AA8" w:rsidRDefault="00D63AA8" w:rsidP="00D63AA8">
      <w:pPr>
        <w:autoSpaceDE w:val="0"/>
        <w:autoSpaceDN w:val="0"/>
        <w:adjustRightInd w:val="0"/>
        <w:rPr>
          <w:rFonts w:ascii="Verdana" w:eastAsiaTheme="minorHAnsi" w:hAnsi="Verdana" w:cs="Verdana"/>
          <w:sz w:val="22"/>
          <w:szCs w:val="22"/>
        </w:rPr>
      </w:pPr>
    </w:p>
    <w:p w:rsidR="00D63AA8" w:rsidRDefault="00D63AA8" w:rsidP="00D63AA8">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Following are deliverables from this phase</w:t>
      </w:r>
    </w:p>
    <w:tbl>
      <w:tblPr>
        <w:tblStyle w:val="TableGrid"/>
        <w:tblW w:w="0" w:type="auto"/>
        <w:tblLook w:val="04A0" w:firstRow="1" w:lastRow="0" w:firstColumn="1" w:lastColumn="0" w:noHBand="0" w:noVBand="1"/>
      </w:tblPr>
      <w:tblGrid>
        <w:gridCol w:w="1696"/>
        <w:gridCol w:w="4536"/>
        <w:gridCol w:w="1701"/>
        <w:gridCol w:w="1417"/>
      </w:tblGrid>
      <w:tr w:rsidR="00D63AA8" w:rsidTr="00EB41C4">
        <w:tc>
          <w:tcPr>
            <w:tcW w:w="1696" w:type="dxa"/>
          </w:tcPr>
          <w:p w:rsidR="00D63AA8" w:rsidRDefault="00D63AA8" w:rsidP="00EB41C4">
            <w:pPr>
              <w:autoSpaceDE w:val="0"/>
              <w:autoSpaceDN w:val="0"/>
              <w:adjustRightInd w:val="0"/>
              <w:jc w:val="left"/>
              <w:rPr>
                <w:b/>
              </w:rPr>
            </w:pPr>
          </w:p>
        </w:tc>
        <w:tc>
          <w:tcPr>
            <w:tcW w:w="4536" w:type="dxa"/>
          </w:tcPr>
          <w:p w:rsidR="00D63AA8" w:rsidRDefault="00D63AA8" w:rsidP="00EB41C4">
            <w:pPr>
              <w:autoSpaceDE w:val="0"/>
              <w:autoSpaceDN w:val="0"/>
              <w:adjustRightInd w:val="0"/>
              <w:jc w:val="left"/>
              <w:rPr>
                <w:b/>
              </w:rPr>
            </w:pPr>
            <w:r>
              <w:rPr>
                <w:b/>
              </w:rPr>
              <w:t>Deliverables</w:t>
            </w:r>
          </w:p>
        </w:tc>
        <w:tc>
          <w:tcPr>
            <w:tcW w:w="1701" w:type="dxa"/>
          </w:tcPr>
          <w:p w:rsidR="00D63AA8" w:rsidRDefault="00D63AA8" w:rsidP="00EB41C4">
            <w:pPr>
              <w:autoSpaceDE w:val="0"/>
              <w:autoSpaceDN w:val="0"/>
              <w:adjustRightInd w:val="0"/>
              <w:jc w:val="left"/>
              <w:rPr>
                <w:b/>
              </w:rPr>
            </w:pPr>
            <w:r>
              <w:rPr>
                <w:b/>
              </w:rPr>
              <w:t>Prepare</w:t>
            </w:r>
          </w:p>
        </w:tc>
        <w:tc>
          <w:tcPr>
            <w:tcW w:w="1417" w:type="dxa"/>
          </w:tcPr>
          <w:p w:rsidR="00D63AA8" w:rsidRDefault="00D63AA8" w:rsidP="00EB41C4">
            <w:pPr>
              <w:autoSpaceDE w:val="0"/>
              <w:autoSpaceDN w:val="0"/>
              <w:adjustRightInd w:val="0"/>
              <w:jc w:val="left"/>
              <w:rPr>
                <w:b/>
              </w:rPr>
            </w:pPr>
            <w:r>
              <w:rPr>
                <w:b/>
              </w:rPr>
              <w:t>Approval</w:t>
            </w:r>
          </w:p>
        </w:tc>
      </w:tr>
      <w:tr w:rsidR="00D63AA8" w:rsidTr="00EB41C4">
        <w:tc>
          <w:tcPr>
            <w:tcW w:w="1696" w:type="dxa"/>
          </w:tcPr>
          <w:p w:rsidR="00D63AA8" w:rsidRDefault="00D63AA8" w:rsidP="00EB41C4">
            <w:pPr>
              <w:autoSpaceDE w:val="0"/>
              <w:autoSpaceDN w:val="0"/>
              <w:adjustRightInd w:val="0"/>
              <w:jc w:val="left"/>
              <w:rPr>
                <w:b/>
              </w:rPr>
            </w:pPr>
            <w:r>
              <w:rPr>
                <w:b/>
              </w:rPr>
              <w:t>Input</w:t>
            </w:r>
          </w:p>
        </w:tc>
        <w:tc>
          <w:tcPr>
            <w:tcW w:w="4536" w:type="dxa"/>
          </w:tcPr>
          <w:p w:rsidR="00D63AA8" w:rsidRPr="00D63AA8" w:rsidRDefault="00D63AA8" w:rsidP="00EB41C4">
            <w:pPr>
              <w:autoSpaceDE w:val="0"/>
              <w:autoSpaceDN w:val="0"/>
              <w:adjustRightInd w:val="0"/>
              <w:jc w:val="left"/>
            </w:pPr>
            <w:r>
              <w:t>Functional Requirement Specification</w:t>
            </w:r>
          </w:p>
        </w:tc>
        <w:tc>
          <w:tcPr>
            <w:tcW w:w="1701" w:type="dxa"/>
          </w:tcPr>
          <w:p w:rsidR="00D63AA8" w:rsidRPr="00D63AA8" w:rsidRDefault="00D63AA8" w:rsidP="00EB41C4">
            <w:pPr>
              <w:autoSpaceDE w:val="0"/>
              <w:autoSpaceDN w:val="0"/>
              <w:adjustRightInd w:val="0"/>
              <w:jc w:val="left"/>
            </w:pPr>
          </w:p>
        </w:tc>
        <w:tc>
          <w:tcPr>
            <w:tcW w:w="1417" w:type="dxa"/>
          </w:tcPr>
          <w:p w:rsidR="00D63AA8" w:rsidRPr="00D63AA8" w:rsidRDefault="00D63AA8" w:rsidP="00EB41C4">
            <w:pPr>
              <w:autoSpaceDE w:val="0"/>
              <w:autoSpaceDN w:val="0"/>
              <w:adjustRightInd w:val="0"/>
              <w:jc w:val="left"/>
            </w:pPr>
          </w:p>
        </w:tc>
      </w:tr>
      <w:tr w:rsidR="00D63AA8" w:rsidTr="00EB41C4">
        <w:tc>
          <w:tcPr>
            <w:tcW w:w="1696" w:type="dxa"/>
          </w:tcPr>
          <w:p w:rsidR="00D63AA8" w:rsidRDefault="00D63AA8" w:rsidP="00EB41C4">
            <w:pPr>
              <w:autoSpaceDE w:val="0"/>
              <w:autoSpaceDN w:val="0"/>
              <w:adjustRightInd w:val="0"/>
              <w:jc w:val="left"/>
              <w:rPr>
                <w:b/>
              </w:rPr>
            </w:pPr>
          </w:p>
        </w:tc>
        <w:tc>
          <w:tcPr>
            <w:tcW w:w="4536" w:type="dxa"/>
          </w:tcPr>
          <w:p w:rsidR="00D63AA8" w:rsidRDefault="00473108" w:rsidP="00EB41C4">
            <w:pPr>
              <w:autoSpaceDE w:val="0"/>
              <w:autoSpaceDN w:val="0"/>
              <w:adjustRightInd w:val="0"/>
              <w:jc w:val="left"/>
            </w:pPr>
            <w:r>
              <w:t>Design Qualification ( Pre-</w:t>
            </w:r>
            <w:r w:rsidR="00D63AA8">
              <w:t>Approved)</w:t>
            </w:r>
          </w:p>
        </w:tc>
        <w:tc>
          <w:tcPr>
            <w:tcW w:w="1701" w:type="dxa"/>
          </w:tcPr>
          <w:p w:rsidR="00D63AA8" w:rsidRPr="00D63AA8" w:rsidRDefault="00D63AA8" w:rsidP="00EB41C4">
            <w:pPr>
              <w:autoSpaceDE w:val="0"/>
              <w:autoSpaceDN w:val="0"/>
              <w:adjustRightInd w:val="0"/>
              <w:jc w:val="left"/>
            </w:pPr>
          </w:p>
        </w:tc>
        <w:tc>
          <w:tcPr>
            <w:tcW w:w="1417" w:type="dxa"/>
          </w:tcPr>
          <w:p w:rsidR="00D63AA8" w:rsidRPr="00D63AA8" w:rsidRDefault="00D63AA8" w:rsidP="00EB41C4">
            <w:pPr>
              <w:autoSpaceDE w:val="0"/>
              <w:autoSpaceDN w:val="0"/>
              <w:adjustRightInd w:val="0"/>
              <w:jc w:val="left"/>
            </w:pPr>
          </w:p>
        </w:tc>
      </w:tr>
      <w:tr w:rsidR="00D63AA8" w:rsidTr="00EB41C4">
        <w:tc>
          <w:tcPr>
            <w:tcW w:w="1696" w:type="dxa"/>
          </w:tcPr>
          <w:p w:rsidR="00D63AA8" w:rsidRDefault="00D63AA8" w:rsidP="00EB41C4">
            <w:pPr>
              <w:autoSpaceDE w:val="0"/>
              <w:autoSpaceDN w:val="0"/>
              <w:adjustRightInd w:val="0"/>
              <w:jc w:val="left"/>
              <w:rPr>
                <w:b/>
              </w:rPr>
            </w:pPr>
            <w:r>
              <w:rPr>
                <w:b/>
              </w:rPr>
              <w:t>Output</w:t>
            </w:r>
          </w:p>
        </w:tc>
        <w:tc>
          <w:tcPr>
            <w:tcW w:w="4536" w:type="dxa"/>
          </w:tcPr>
          <w:p w:rsidR="00D63AA8" w:rsidRPr="00D63AA8" w:rsidRDefault="00EB41C4" w:rsidP="00EB41C4">
            <w:pPr>
              <w:autoSpaceDE w:val="0"/>
              <w:autoSpaceDN w:val="0"/>
              <w:adjustRightInd w:val="0"/>
              <w:jc w:val="left"/>
            </w:pPr>
            <w:r>
              <w:t>Configuration Specification</w:t>
            </w:r>
          </w:p>
        </w:tc>
        <w:tc>
          <w:tcPr>
            <w:tcW w:w="1701" w:type="dxa"/>
          </w:tcPr>
          <w:p w:rsidR="00D63AA8" w:rsidRPr="00D63AA8" w:rsidRDefault="00EB41C4" w:rsidP="00EB41C4">
            <w:pPr>
              <w:autoSpaceDE w:val="0"/>
              <w:autoSpaceDN w:val="0"/>
              <w:adjustRightInd w:val="0"/>
              <w:jc w:val="left"/>
            </w:pPr>
            <w:r>
              <w:t>IT</w:t>
            </w:r>
          </w:p>
        </w:tc>
        <w:tc>
          <w:tcPr>
            <w:tcW w:w="1417" w:type="dxa"/>
          </w:tcPr>
          <w:p w:rsidR="00D63AA8" w:rsidRPr="00D63AA8" w:rsidRDefault="00EB41C4" w:rsidP="00EB41C4">
            <w:pPr>
              <w:autoSpaceDE w:val="0"/>
              <w:autoSpaceDN w:val="0"/>
              <w:adjustRightInd w:val="0"/>
              <w:jc w:val="left"/>
            </w:pPr>
            <w:r>
              <w:t>IT, V, C</w:t>
            </w:r>
          </w:p>
        </w:tc>
      </w:tr>
      <w:tr w:rsidR="00D63AA8" w:rsidTr="00EB41C4">
        <w:tc>
          <w:tcPr>
            <w:tcW w:w="1696" w:type="dxa"/>
          </w:tcPr>
          <w:p w:rsidR="00D63AA8" w:rsidRDefault="00D63AA8" w:rsidP="00EB41C4">
            <w:pPr>
              <w:autoSpaceDE w:val="0"/>
              <w:autoSpaceDN w:val="0"/>
              <w:adjustRightInd w:val="0"/>
              <w:jc w:val="left"/>
              <w:rPr>
                <w:b/>
              </w:rPr>
            </w:pPr>
          </w:p>
        </w:tc>
        <w:tc>
          <w:tcPr>
            <w:tcW w:w="4536" w:type="dxa"/>
          </w:tcPr>
          <w:p w:rsidR="00D63AA8" w:rsidRPr="00D63AA8" w:rsidRDefault="00EB41C4" w:rsidP="00EB41C4">
            <w:pPr>
              <w:autoSpaceDE w:val="0"/>
              <w:autoSpaceDN w:val="0"/>
              <w:adjustRightInd w:val="0"/>
              <w:jc w:val="left"/>
            </w:pPr>
            <w:r>
              <w:t>Unit Test Report</w:t>
            </w:r>
          </w:p>
        </w:tc>
        <w:tc>
          <w:tcPr>
            <w:tcW w:w="1701" w:type="dxa"/>
          </w:tcPr>
          <w:p w:rsidR="00D63AA8" w:rsidRPr="00D63AA8" w:rsidRDefault="00EB41C4" w:rsidP="00EB41C4">
            <w:pPr>
              <w:autoSpaceDE w:val="0"/>
              <w:autoSpaceDN w:val="0"/>
              <w:adjustRightInd w:val="0"/>
              <w:jc w:val="left"/>
            </w:pPr>
            <w:r>
              <w:t>IT</w:t>
            </w:r>
          </w:p>
        </w:tc>
        <w:tc>
          <w:tcPr>
            <w:tcW w:w="1417" w:type="dxa"/>
          </w:tcPr>
          <w:p w:rsidR="00D63AA8" w:rsidRPr="00D63AA8" w:rsidRDefault="00EB41C4" w:rsidP="00EB41C4">
            <w:pPr>
              <w:autoSpaceDE w:val="0"/>
              <w:autoSpaceDN w:val="0"/>
              <w:adjustRightInd w:val="0"/>
              <w:jc w:val="left"/>
            </w:pPr>
            <w:r>
              <w:t xml:space="preserve">IT, V </w:t>
            </w:r>
          </w:p>
        </w:tc>
      </w:tr>
      <w:tr w:rsidR="00D63AA8" w:rsidTr="00EB41C4">
        <w:tc>
          <w:tcPr>
            <w:tcW w:w="1696" w:type="dxa"/>
          </w:tcPr>
          <w:p w:rsidR="00D63AA8" w:rsidRDefault="00D63AA8" w:rsidP="00EB41C4">
            <w:pPr>
              <w:autoSpaceDE w:val="0"/>
              <w:autoSpaceDN w:val="0"/>
              <w:adjustRightInd w:val="0"/>
              <w:jc w:val="left"/>
              <w:rPr>
                <w:b/>
              </w:rPr>
            </w:pPr>
          </w:p>
        </w:tc>
        <w:tc>
          <w:tcPr>
            <w:tcW w:w="4536" w:type="dxa"/>
          </w:tcPr>
          <w:p w:rsidR="00D63AA8" w:rsidRPr="00D63AA8" w:rsidRDefault="00EB41C4" w:rsidP="00EB41C4">
            <w:pPr>
              <w:autoSpaceDE w:val="0"/>
              <w:autoSpaceDN w:val="0"/>
              <w:adjustRightInd w:val="0"/>
              <w:jc w:val="left"/>
            </w:pPr>
            <w:r>
              <w:t>Configuration Management Plan</w:t>
            </w:r>
          </w:p>
        </w:tc>
        <w:tc>
          <w:tcPr>
            <w:tcW w:w="1701" w:type="dxa"/>
          </w:tcPr>
          <w:p w:rsidR="00D63AA8" w:rsidRPr="00D63AA8" w:rsidRDefault="00EB41C4" w:rsidP="00EB41C4">
            <w:pPr>
              <w:autoSpaceDE w:val="0"/>
              <w:autoSpaceDN w:val="0"/>
              <w:adjustRightInd w:val="0"/>
              <w:jc w:val="left"/>
            </w:pPr>
            <w:r>
              <w:t>IT</w:t>
            </w:r>
          </w:p>
        </w:tc>
        <w:tc>
          <w:tcPr>
            <w:tcW w:w="1417" w:type="dxa"/>
          </w:tcPr>
          <w:p w:rsidR="00D63AA8" w:rsidRPr="00D63AA8" w:rsidRDefault="00EB41C4" w:rsidP="00EB41C4">
            <w:pPr>
              <w:autoSpaceDE w:val="0"/>
              <w:autoSpaceDN w:val="0"/>
              <w:adjustRightInd w:val="0"/>
              <w:jc w:val="left"/>
            </w:pPr>
            <w:r>
              <w:t>IT, V</w:t>
            </w:r>
          </w:p>
        </w:tc>
      </w:tr>
      <w:tr w:rsidR="00D63AA8" w:rsidTr="00EB41C4">
        <w:tc>
          <w:tcPr>
            <w:tcW w:w="1696" w:type="dxa"/>
          </w:tcPr>
          <w:p w:rsidR="00D63AA8" w:rsidRDefault="00D63AA8" w:rsidP="00EB41C4">
            <w:pPr>
              <w:autoSpaceDE w:val="0"/>
              <w:autoSpaceDN w:val="0"/>
              <w:adjustRightInd w:val="0"/>
              <w:jc w:val="left"/>
              <w:rPr>
                <w:b/>
              </w:rPr>
            </w:pPr>
          </w:p>
        </w:tc>
        <w:tc>
          <w:tcPr>
            <w:tcW w:w="4536" w:type="dxa"/>
          </w:tcPr>
          <w:p w:rsidR="00D63AA8" w:rsidRPr="00D63AA8" w:rsidRDefault="00EB41C4" w:rsidP="00EB41C4">
            <w:pPr>
              <w:autoSpaceDE w:val="0"/>
              <w:autoSpaceDN w:val="0"/>
              <w:adjustRightInd w:val="0"/>
              <w:jc w:val="left"/>
            </w:pPr>
            <w:r>
              <w:t>Approved Design Qualification</w:t>
            </w:r>
          </w:p>
        </w:tc>
        <w:tc>
          <w:tcPr>
            <w:tcW w:w="1701" w:type="dxa"/>
          </w:tcPr>
          <w:p w:rsidR="00D63AA8" w:rsidRPr="00D63AA8" w:rsidRDefault="00D63AA8" w:rsidP="00EB41C4">
            <w:pPr>
              <w:autoSpaceDE w:val="0"/>
              <w:autoSpaceDN w:val="0"/>
              <w:adjustRightInd w:val="0"/>
              <w:jc w:val="left"/>
            </w:pPr>
            <w:r w:rsidRPr="00D63AA8">
              <w:t>V</w:t>
            </w:r>
          </w:p>
        </w:tc>
        <w:tc>
          <w:tcPr>
            <w:tcW w:w="1417" w:type="dxa"/>
          </w:tcPr>
          <w:p w:rsidR="00D63AA8" w:rsidRPr="00D63AA8" w:rsidRDefault="00D63AA8" w:rsidP="00EB41C4">
            <w:pPr>
              <w:autoSpaceDE w:val="0"/>
              <w:autoSpaceDN w:val="0"/>
              <w:adjustRightInd w:val="0"/>
              <w:jc w:val="left"/>
            </w:pPr>
            <w:r w:rsidRPr="00D63AA8">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 xml:space="preserve">Installation Qualification </w:t>
            </w:r>
          </w:p>
        </w:tc>
        <w:tc>
          <w:tcPr>
            <w:tcW w:w="1701" w:type="dxa"/>
          </w:tcPr>
          <w:p w:rsidR="00EB41C4" w:rsidRPr="00D63AA8" w:rsidRDefault="00EB41C4" w:rsidP="00EB41C4">
            <w:pPr>
              <w:autoSpaceDE w:val="0"/>
              <w:autoSpaceDN w:val="0"/>
              <w:adjustRightInd w:val="0"/>
              <w:jc w:val="left"/>
            </w:pPr>
            <w:r w:rsidRPr="00D63AA8">
              <w:t>V</w:t>
            </w:r>
          </w:p>
        </w:tc>
        <w:tc>
          <w:tcPr>
            <w:tcW w:w="1417" w:type="dxa"/>
          </w:tcPr>
          <w:p w:rsidR="00EB41C4" w:rsidRPr="00D63AA8" w:rsidRDefault="00EB41C4" w:rsidP="00EB41C4">
            <w:pPr>
              <w:autoSpaceDE w:val="0"/>
              <w:autoSpaceDN w:val="0"/>
              <w:adjustRightInd w:val="0"/>
              <w:jc w:val="left"/>
            </w:pPr>
            <w:r w:rsidRPr="00D63AA8">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Installation Plan</w:t>
            </w:r>
          </w:p>
        </w:tc>
        <w:tc>
          <w:tcPr>
            <w:tcW w:w="1701" w:type="dxa"/>
          </w:tcPr>
          <w:p w:rsidR="00EB41C4" w:rsidRPr="00EB41C4"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w:t>
            </w:r>
          </w:p>
        </w:tc>
      </w:tr>
    </w:tbl>
    <w:p w:rsidR="00D63AA8" w:rsidRDefault="00D63AA8" w:rsidP="00D63AA8">
      <w:pPr>
        <w:autoSpaceDE w:val="0"/>
        <w:autoSpaceDN w:val="0"/>
        <w:adjustRightInd w:val="0"/>
        <w:rPr>
          <w:rFonts w:ascii="Verdana" w:eastAsiaTheme="minorHAnsi" w:hAnsi="Verdana" w:cs="Verdana"/>
          <w:sz w:val="22"/>
          <w:szCs w:val="22"/>
        </w:rPr>
      </w:pPr>
    </w:p>
    <w:p w:rsidR="00EB41C4" w:rsidRDefault="00EB41C4" w:rsidP="00EB41C4">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t>7.3</w:t>
      </w:r>
      <w:r>
        <w:rPr>
          <w:rFonts w:ascii="Verdana-Bold" w:eastAsiaTheme="minorHAnsi" w:hAnsi="Verdana-Bold" w:cs="Verdana-Bold"/>
          <w:b/>
          <w:bCs/>
          <w:sz w:val="28"/>
          <w:szCs w:val="28"/>
        </w:rPr>
        <w:tab/>
        <w:t>Installation Qualification (Operational Qualification) Phase</w:t>
      </w:r>
    </w:p>
    <w:p w:rsidR="00EB41C4" w:rsidRDefault="00EB41C4" w:rsidP="00EB41C4">
      <w:pPr>
        <w:autoSpaceDE w:val="0"/>
        <w:autoSpaceDN w:val="0"/>
        <w:adjustRightInd w:val="0"/>
        <w:jc w:val="left"/>
        <w:rPr>
          <w:rFonts w:ascii="Verdana-Bold" w:eastAsiaTheme="minorHAnsi" w:hAnsi="Verdana-Bold" w:cs="Verdana-Bold"/>
          <w:b/>
          <w:bCs/>
          <w:sz w:val="28"/>
          <w:szCs w:val="28"/>
        </w:rPr>
      </w:pPr>
    </w:p>
    <w:p w:rsidR="00D63AA8" w:rsidRDefault="00EB41C4" w:rsidP="00473108">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During the system test installation qualification phase, the application and supporting hardware will be installed into a test environment and configured by follow</w:t>
      </w:r>
      <w:r w:rsidR="00473108">
        <w:rPr>
          <w:rFonts w:ascii="Verdana" w:eastAsiaTheme="minorHAnsi" w:hAnsi="Verdana" w:cs="Verdana"/>
          <w:sz w:val="22"/>
          <w:szCs w:val="22"/>
        </w:rPr>
        <w:t xml:space="preserve">ing protocols described in the Installation Qualification and associated </w:t>
      </w:r>
      <w:r>
        <w:rPr>
          <w:rFonts w:ascii="Verdana" w:eastAsiaTheme="minorHAnsi" w:hAnsi="Verdana" w:cs="Verdana"/>
          <w:sz w:val="22"/>
          <w:szCs w:val="22"/>
        </w:rPr>
        <w:t>Installation Plan</w:t>
      </w:r>
      <w:r w:rsidR="00473108">
        <w:rPr>
          <w:rFonts w:ascii="Verdana" w:eastAsiaTheme="minorHAnsi" w:hAnsi="Verdana" w:cs="Verdana"/>
          <w:sz w:val="22"/>
          <w:szCs w:val="22"/>
        </w:rPr>
        <w:t>s</w:t>
      </w:r>
      <w:r>
        <w:rPr>
          <w:rFonts w:ascii="Verdana" w:eastAsiaTheme="minorHAnsi" w:hAnsi="Verdana" w:cs="Verdana"/>
          <w:sz w:val="22"/>
          <w:szCs w:val="22"/>
        </w:rPr>
        <w:t>.</w:t>
      </w:r>
    </w:p>
    <w:p w:rsidR="00D63AA8" w:rsidRDefault="00D63AA8" w:rsidP="00D63AA8">
      <w:pPr>
        <w:autoSpaceDE w:val="0"/>
        <w:autoSpaceDN w:val="0"/>
        <w:adjustRightInd w:val="0"/>
        <w:rPr>
          <w:rFonts w:ascii="Verdana" w:eastAsiaTheme="minorHAnsi" w:hAnsi="Verdana" w:cs="Verdana"/>
          <w:sz w:val="22"/>
          <w:szCs w:val="22"/>
        </w:rPr>
      </w:pPr>
    </w:p>
    <w:tbl>
      <w:tblPr>
        <w:tblStyle w:val="TableGrid"/>
        <w:tblW w:w="0" w:type="auto"/>
        <w:tblLook w:val="04A0" w:firstRow="1" w:lastRow="0" w:firstColumn="1" w:lastColumn="0" w:noHBand="0" w:noVBand="1"/>
      </w:tblPr>
      <w:tblGrid>
        <w:gridCol w:w="1696"/>
        <w:gridCol w:w="4536"/>
        <w:gridCol w:w="1701"/>
        <w:gridCol w:w="1417"/>
      </w:tblGrid>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rPr>
                <w:b/>
              </w:rPr>
            </w:pPr>
            <w:r>
              <w:rPr>
                <w:b/>
              </w:rPr>
              <w:t>Deliverables</w:t>
            </w:r>
          </w:p>
        </w:tc>
        <w:tc>
          <w:tcPr>
            <w:tcW w:w="1701" w:type="dxa"/>
          </w:tcPr>
          <w:p w:rsidR="00EB41C4" w:rsidRDefault="00EB41C4" w:rsidP="00EB41C4">
            <w:pPr>
              <w:autoSpaceDE w:val="0"/>
              <w:autoSpaceDN w:val="0"/>
              <w:adjustRightInd w:val="0"/>
              <w:jc w:val="left"/>
              <w:rPr>
                <w:b/>
              </w:rPr>
            </w:pPr>
            <w:r>
              <w:rPr>
                <w:b/>
              </w:rPr>
              <w:t>Prepare</w:t>
            </w:r>
          </w:p>
        </w:tc>
        <w:tc>
          <w:tcPr>
            <w:tcW w:w="1417" w:type="dxa"/>
          </w:tcPr>
          <w:p w:rsidR="00EB41C4" w:rsidRDefault="00EB41C4" w:rsidP="00EB41C4">
            <w:pPr>
              <w:autoSpaceDE w:val="0"/>
              <w:autoSpaceDN w:val="0"/>
              <w:adjustRightInd w:val="0"/>
              <w:jc w:val="left"/>
              <w:rPr>
                <w:b/>
              </w:rPr>
            </w:pPr>
            <w:r>
              <w:rPr>
                <w:b/>
              </w:rPr>
              <w:t>Approval</w:t>
            </w:r>
          </w:p>
        </w:tc>
      </w:tr>
      <w:tr w:rsidR="00EB41C4" w:rsidTr="00EB41C4">
        <w:tc>
          <w:tcPr>
            <w:tcW w:w="1696" w:type="dxa"/>
          </w:tcPr>
          <w:p w:rsidR="00EB41C4" w:rsidRDefault="00EB41C4" w:rsidP="00EB41C4">
            <w:pPr>
              <w:autoSpaceDE w:val="0"/>
              <w:autoSpaceDN w:val="0"/>
              <w:adjustRightInd w:val="0"/>
              <w:jc w:val="left"/>
              <w:rPr>
                <w:b/>
              </w:rPr>
            </w:pPr>
            <w:r>
              <w:rPr>
                <w:b/>
              </w:rPr>
              <w:t>Input</w:t>
            </w:r>
          </w:p>
        </w:tc>
        <w:tc>
          <w:tcPr>
            <w:tcW w:w="4536" w:type="dxa"/>
          </w:tcPr>
          <w:p w:rsidR="00EB41C4" w:rsidRPr="00D63AA8" w:rsidRDefault="00473108" w:rsidP="00EB41C4">
            <w:pPr>
              <w:autoSpaceDE w:val="0"/>
              <w:autoSpaceDN w:val="0"/>
              <w:adjustRightInd w:val="0"/>
              <w:jc w:val="left"/>
            </w:pPr>
            <w:r>
              <w:t>Pre-</w:t>
            </w:r>
            <w:r w:rsidR="00EB41C4">
              <w:t>Approved Installation Qualification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Installation Plan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Tested application Module/features</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r>
              <w:rPr>
                <w:b/>
              </w:rPr>
              <w:t>Output</w:t>
            </w:r>
          </w:p>
        </w:tc>
        <w:tc>
          <w:tcPr>
            <w:tcW w:w="4536" w:type="dxa"/>
          </w:tcPr>
          <w:p w:rsidR="00EB41C4" w:rsidRPr="00D63AA8" w:rsidRDefault="00EB41C4" w:rsidP="00EB41C4">
            <w:pPr>
              <w:autoSpaceDE w:val="0"/>
              <w:autoSpaceDN w:val="0"/>
              <w:adjustRightInd w:val="0"/>
              <w:jc w:val="left"/>
            </w:pPr>
            <w:r>
              <w:t>Configuration Specification</w:t>
            </w:r>
          </w:p>
        </w:tc>
        <w:tc>
          <w:tcPr>
            <w:tcW w:w="1701" w:type="dxa"/>
          </w:tcPr>
          <w:p w:rsidR="00EB41C4" w:rsidRPr="00D63AA8"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Environment Naming Convention</w:t>
            </w:r>
          </w:p>
        </w:tc>
        <w:tc>
          <w:tcPr>
            <w:tcW w:w="1701" w:type="dxa"/>
          </w:tcPr>
          <w:p w:rsidR="00EB41C4" w:rsidRPr="00D63AA8"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 xml:space="preserve">IT </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Configuration Management Plan</w:t>
            </w:r>
          </w:p>
        </w:tc>
        <w:tc>
          <w:tcPr>
            <w:tcW w:w="1701" w:type="dxa"/>
          </w:tcPr>
          <w:p w:rsidR="00EB41C4" w:rsidRPr="00D63AA8"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Approved Installation Qualification</w:t>
            </w:r>
          </w:p>
        </w:tc>
        <w:tc>
          <w:tcPr>
            <w:tcW w:w="1701" w:type="dxa"/>
          </w:tcPr>
          <w:p w:rsidR="00EB41C4" w:rsidRPr="00D63AA8" w:rsidRDefault="00EB41C4" w:rsidP="00EB41C4">
            <w:pPr>
              <w:autoSpaceDE w:val="0"/>
              <w:autoSpaceDN w:val="0"/>
              <w:adjustRightInd w:val="0"/>
              <w:jc w:val="left"/>
            </w:pPr>
            <w:r w:rsidRPr="00D63AA8">
              <w:t>V</w:t>
            </w:r>
          </w:p>
        </w:tc>
        <w:tc>
          <w:tcPr>
            <w:tcW w:w="1417" w:type="dxa"/>
          </w:tcPr>
          <w:p w:rsidR="00EB41C4" w:rsidRPr="00D63AA8" w:rsidRDefault="00EB41C4" w:rsidP="00EB41C4">
            <w:pPr>
              <w:autoSpaceDE w:val="0"/>
              <w:autoSpaceDN w:val="0"/>
              <w:adjustRightInd w:val="0"/>
              <w:jc w:val="left"/>
            </w:pPr>
            <w:r>
              <w:t>IT, V</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Installation Qualification Report</w:t>
            </w:r>
          </w:p>
        </w:tc>
        <w:tc>
          <w:tcPr>
            <w:tcW w:w="1701" w:type="dxa"/>
          </w:tcPr>
          <w:p w:rsidR="00EB41C4" w:rsidRPr="00EB41C4"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w:t>
            </w:r>
          </w:p>
        </w:tc>
      </w:tr>
    </w:tbl>
    <w:p w:rsidR="00EB41C4" w:rsidRDefault="00EB41C4" w:rsidP="00EB41C4">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lastRenderedPageBreak/>
        <w:t>7.4</w:t>
      </w:r>
      <w:r>
        <w:rPr>
          <w:rFonts w:ascii="Verdana-Bold" w:eastAsiaTheme="minorHAnsi" w:hAnsi="Verdana-Bold" w:cs="Verdana-Bold"/>
          <w:b/>
          <w:bCs/>
          <w:sz w:val="28"/>
          <w:szCs w:val="28"/>
        </w:rPr>
        <w:tab/>
        <w:t>Operational Qualification (System Test) Phase</w:t>
      </w:r>
    </w:p>
    <w:p w:rsidR="00EB41C4" w:rsidRDefault="00EB41C4" w:rsidP="00EB41C4">
      <w:pPr>
        <w:autoSpaceDE w:val="0"/>
        <w:autoSpaceDN w:val="0"/>
        <w:adjustRightInd w:val="0"/>
        <w:jc w:val="left"/>
        <w:rPr>
          <w:rFonts w:ascii="Verdana" w:eastAsiaTheme="minorHAnsi" w:hAnsi="Verdana" w:cs="Verdana"/>
          <w:sz w:val="22"/>
          <w:szCs w:val="22"/>
        </w:rPr>
      </w:pPr>
    </w:p>
    <w:p w:rsidR="00EB41C4" w:rsidRDefault="00EB41C4" w:rsidP="00EB41C4">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 xml:space="preserve">The validation and client groups test the configured environment. The “Operational Qualification” and associated “System Test Cases” define how the system will be tested. </w:t>
      </w:r>
    </w:p>
    <w:p w:rsidR="00EB41C4" w:rsidRDefault="00EB41C4" w:rsidP="00EB41C4">
      <w:pPr>
        <w:autoSpaceDE w:val="0"/>
        <w:autoSpaceDN w:val="0"/>
        <w:adjustRightInd w:val="0"/>
        <w:jc w:val="left"/>
        <w:rPr>
          <w:rFonts w:ascii="Verdana" w:eastAsiaTheme="minorHAnsi" w:hAnsi="Verdana" w:cs="Verdana"/>
          <w:sz w:val="22"/>
          <w:szCs w:val="22"/>
        </w:rPr>
      </w:pPr>
    </w:p>
    <w:p w:rsidR="00EB41C4" w:rsidRDefault="00EB41C4" w:rsidP="00EB41C4">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Following are considered in this phase:</w:t>
      </w:r>
    </w:p>
    <w:p w:rsidR="00EB41C4" w:rsidRPr="00EB41C4" w:rsidRDefault="00EB41C4" w:rsidP="00EB41C4">
      <w:pPr>
        <w:pStyle w:val="ListParagraph"/>
        <w:numPr>
          <w:ilvl w:val="0"/>
          <w:numId w:val="24"/>
        </w:numPr>
        <w:autoSpaceDE w:val="0"/>
        <w:autoSpaceDN w:val="0"/>
        <w:adjustRightInd w:val="0"/>
        <w:jc w:val="left"/>
        <w:rPr>
          <w:rFonts w:ascii="Verdana" w:eastAsiaTheme="minorHAnsi" w:hAnsi="Verdana" w:cs="Verdana"/>
          <w:sz w:val="22"/>
          <w:szCs w:val="22"/>
        </w:rPr>
      </w:pPr>
      <w:r w:rsidRPr="00EB41C4">
        <w:rPr>
          <w:rFonts w:ascii="Verdana" w:eastAsiaTheme="minorHAnsi" w:hAnsi="Verdana" w:cs="Verdana"/>
          <w:sz w:val="22"/>
          <w:szCs w:val="22"/>
        </w:rPr>
        <w:t xml:space="preserve">The “System Test Cases” are derived from the “Functional Specification” and describe how data gathering environment will function. </w:t>
      </w:r>
    </w:p>
    <w:p w:rsidR="00EB41C4" w:rsidRDefault="00EB41C4" w:rsidP="00EB41C4">
      <w:pPr>
        <w:autoSpaceDE w:val="0"/>
        <w:autoSpaceDN w:val="0"/>
        <w:adjustRightInd w:val="0"/>
        <w:jc w:val="left"/>
        <w:rPr>
          <w:rFonts w:ascii="Verdana" w:eastAsiaTheme="minorHAnsi" w:hAnsi="Verdana" w:cs="Verdana"/>
          <w:sz w:val="22"/>
          <w:szCs w:val="22"/>
        </w:rPr>
      </w:pPr>
    </w:p>
    <w:p w:rsidR="00EB41C4" w:rsidRPr="00EB41C4" w:rsidRDefault="00EB41C4" w:rsidP="00EB41C4">
      <w:pPr>
        <w:pStyle w:val="ListParagraph"/>
        <w:numPr>
          <w:ilvl w:val="0"/>
          <w:numId w:val="24"/>
        </w:numPr>
        <w:autoSpaceDE w:val="0"/>
        <w:autoSpaceDN w:val="0"/>
        <w:adjustRightInd w:val="0"/>
        <w:jc w:val="left"/>
        <w:rPr>
          <w:rFonts w:ascii="Verdana" w:eastAsiaTheme="minorHAnsi" w:hAnsi="Verdana" w:cs="Verdana"/>
          <w:sz w:val="22"/>
          <w:szCs w:val="22"/>
        </w:rPr>
      </w:pPr>
      <w:r w:rsidRPr="00EB41C4">
        <w:rPr>
          <w:rFonts w:ascii="Verdana" w:eastAsiaTheme="minorHAnsi" w:hAnsi="Verdana" w:cs="Verdana"/>
          <w:sz w:val="22"/>
          <w:szCs w:val="22"/>
        </w:rPr>
        <w:t xml:space="preserve">It is expected that the Installation Phase may be revisited as the result of failed system tests. </w:t>
      </w:r>
    </w:p>
    <w:p w:rsidR="00EB41C4" w:rsidRDefault="00EB41C4" w:rsidP="00EB41C4">
      <w:pPr>
        <w:autoSpaceDE w:val="0"/>
        <w:autoSpaceDN w:val="0"/>
        <w:adjustRightInd w:val="0"/>
        <w:jc w:val="left"/>
        <w:rPr>
          <w:rFonts w:ascii="Verdana" w:eastAsiaTheme="minorHAnsi" w:hAnsi="Verdana" w:cs="Verdana"/>
          <w:sz w:val="22"/>
          <w:szCs w:val="22"/>
        </w:rPr>
      </w:pPr>
    </w:p>
    <w:p w:rsidR="00EB41C4" w:rsidRPr="00EB41C4" w:rsidRDefault="00EB41C4" w:rsidP="00EB41C4">
      <w:pPr>
        <w:pStyle w:val="ListParagraph"/>
        <w:numPr>
          <w:ilvl w:val="0"/>
          <w:numId w:val="24"/>
        </w:numPr>
        <w:autoSpaceDE w:val="0"/>
        <w:autoSpaceDN w:val="0"/>
        <w:adjustRightInd w:val="0"/>
        <w:jc w:val="left"/>
        <w:rPr>
          <w:rFonts w:ascii="Verdana" w:eastAsiaTheme="minorHAnsi" w:hAnsi="Verdana" w:cs="Verdana"/>
          <w:sz w:val="22"/>
          <w:szCs w:val="22"/>
        </w:rPr>
      </w:pPr>
      <w:r w:rsidRPr="00EB41C4">
        <w:rPr>
          <w:rFonts w:ascii="Verdana" w:eastAsiaTheme="minorHAnsi" w:hAnsi="Verdana" w:cs="Verdana"/>
          <w:sz w:val="22"/>
          <w:szCs w:val="22"/>
        </w:rPr>
        <w:t xml:space="preserve">The “Operations Manual” that describes how the computer operators will support the Production Environment should be developed. </w:t>
      </w:r>
    </w:p>
    <w:p w:rsidR="00EB41C4" w:rsidRDefault="00EB41C4" w:rsidP="00EB41C4">
      <w:pPr>
        <w:autoSpaceDE w:val="0"/>
        <w:autoSpaceDN w:val="0"/>
        <w:adjustRightInd w:val="0"/>
        <w:jc w:val="left"/>
        <w:rPr>
          <w:rFonts w:ascii="Verdana" w:eastAsiaTheme="minorHAnsi" w:hAnsi="Verdana" w:cs="Verdana"/>
          <w:sz w:val="22"/>
          <w:szCs w:val="22"/>
        </w:rPr>
      </w:pPr>
    </w:p>
    <w:p w:rsidR="00D63AA8" w:rsidRPr="00EB41C4" w:rsidRDefault="00EB41C4" w:rsidP="00EB41C4">
      <w:pPr>
        <w:pStyle w:val="ListParagraph"/>
        <w:numPr>
          <w:ilvl w:val="0"/>
          <w:numId w:val="24"/>
        </w:numPr>
        <w:autoSpaceDE w:val="0"/>
        <w:autoSpaceDN w:val="0"/>
        <w:adjustRightInd w:val="0"/>
        <w:jc w:val="left"/>
        <w:rPr>
          <w:rFonts w:ascii="Verdana" w:eastAsiaTheme="minorHAnsi" w:hAnsi="Verdana" w:cs="Verdana"/>
          <w:sz w:val="22"/>
          <w:szCs w:val="22"/>
        </w:rPr>
      </w:pPr>
      <w:r w:rsidRPr="00EB41C4">
        <w:rPr>
          <w:rFonts w:ascii="Verdana" w:eastAsiaTheme="minorHAnsi" w:hAnsi="Verdana" w:cs="Verdana"/>
          <w:sz w:val="22"/>
          <w:szCs w:val="22"/>
        </w:rPr>
        <w:t xml:space="preserve">The “Disaster Recovery Plan” that describes how the disaster recovery requirements identified in the “Functional Requirements Specification” are met should be developed </w:t>
      </w:r>
    </w:p>
    <w:p w:rsidR="00D63AA8" w:rsidRDefault="00D63AA8" w:rsidP="00D63AA8">
      <w:pPr>
        <w:autoSpaceDE w:val="0"/>
        <w:autoSpaceDN w:val="0"/>
        <w:adjustRightInd w:val="0"/>
        <w:rPr>
          <w:rFonts w:ascii="Verdana" w:eastAsiaTheme="minorHAnsi" w:hAnsi="Verdana" w:cs="Verdana"/>
          <w:sz w:val="22"/>
          <w:szCs w:val="22"/>
        </w:rPr>
      </w:pPr>
    </w:p>
    <w:tbl>
      <w:tblPr>
        <w:tblStyle w:val="TableGrid"/>
        <w:tblW w:w="0" w:type="auto"/>
        <w:tblLook w:val="04A0" w:firstRow="1" w:lastRow="0" w:firstColumn="1" w:lastColumn="0" w:noHBand="0" w:noVBand="1"/>
      </w:tblPr>
      <w:tblGrid>
        <w:gridCol w:w="1696"/>
        <w:gridCol w:w="4536"/>
        <w:gridCol w:w="1701"/>
        <w:gridCol w:w="1417"/>
      </w:tblGrid>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rPr>
                <w:b/>
              </w:rPr>
            </w:pPr>
            <w:r>
              <w:rPr>
                <w:b/>
              </w:rPr>
              <w:t>Deliverables</w:t>
            </w:r>
          </w:p>
        </w:tc>
        <w:tc>
          <w:tcPr>
            <w:tcW w:w="1701" w:type="dxa"/>
          </w:tcPr>
          <w:p w:rsidR="00EB41C4" w:rsidRDefault="00EB41C4" w:rsidP="00EB41C4">
            <w:pPr>
              <w:autoSpaceDE w:val="0"/>
              <w:autoSpaceDN w:val="0"/>
              <w:adjustRightInd w:val="0"/>
              <w:jc w:val="left"/>
              <w:rPr>
                <w:b/>
              </w:rPr>
            </w:pPr>
            <w:r>
              <w:rPr>
                <w:b/>
              </w:rPr>
              <w:t>Prepare</w:t>
            </w:r>
          </w:p>
        </w:tc>
        <w:tc>
          <w:tcPr>
            <w:tcW w:w="1417" w:type="dxa"/>
          </w:tcPr>
          <w:p w:rsidR="00EB41C4" w:rsidRDefault="00EB41C4" w:rsidP="00EB41C4">
            <w:pPr>
              <w:autoSpaceDE w:val="0"/>
              <w:autoSpaceDN w:val="0"/>
              <w:adjustRightInd w:val="0"/>
              <w:jc w:val="left"/>
              <w:rPr>
                <w:b/>
              </w:rPr>
            </w:pPr>
            <w:r>
              <w:rPr>
                <w:b/>
              </w:rPr>
              <w:t>Approval</w:t>
            </w:r>
          </w:p>
        </w:tc>
      </w:tr>
      <w:tr w:rsidR="00EB41C4" w:rsidTr="00EB41C4">
        <w:tc>
          <w:tcPr>
            <w:tcW w:w="1696" w:type="dxa"/>
          </w:tcPr>
          <w:p w:rsidR="00EB41C4" w:rsidRDefault="00EB41C4" w:rsidP="00EB41C4">
            <w:pPr>
              <w:autoSpaceDE w:val="0"/>
              <w:autoSpaceDN w:val="0"/>
              <w:adjustRightInd w:val="0"/>
              <w:jc w:val="left"/>
              <w:rPr>
                <w:b/>
              </w:rPr>
            </w:pPr>
            <w:r>
              <w:rPr>
                <w:b/>
              </w:rPr>
              <w:t>Input</w:t>
            </w:r>
          </w:p>
        </w:tc>
        <w:tc>
          <w:tcPr>
            <w:tcW w:w="4536" w:type="dxa"/>
          </w:tcPr>
          <w:p w:rsidR="00EB41C4" w:rsidRPr="00D63AA8" w:rsidRDefault="00EB41C4" w:rsidP="00EB41C4">
            <w:pPr>
              <w:autoSpaceDE w:val="0"/>
              <w:autoSpaceDN w:val="0"/>
              <w:adjustRightInd w:val="0"/>
              <w:jc w:val="left"/>
            </w:pPr>
            <w:r>
              <w:t>Configuration Specification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Functional Specification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Pre approved Operational Qualification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r>
              <w:rPr>
                <w:b/>
              </w:rPr>
              <w:t>Output</w:t>
            </w:r>
          </w:p>
        </w:tc>
        <w:tc>
          <w:tcPr>
            <w:tcW w:w="4536" w:type="dxa"/>
          </w:tcPr>
          <w:p w:rsidR="00EB41C4" w:rsidRPr="00D63AA8" w:rsidRDefault="00EB41C4" w:rsidP="00EB41C4">
            <w:pPr>
              <w:autoSpaceDE w:val="0"/>
              <w:autoSpaceDN w:val="0"/>
              <w:adjustRightInd w:val="0"/>
              <w:jc w:val="left"/>
            </w:pPr>
            <w:r>
              <w:t>System Test cases</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 xml:space="preserve">System Test Plan </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System Test Result</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Approved Operational Qualification</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Application Manuals</w:t>
            </w:r>
          </w:p>
        </w:tc>
        <w:tc>
          <w:tcPr>
            <w:tcW w:w="1701" w:type="dxa"/>
          </w:tcPr>
          <w:p w:rsidR="00EB41C4" w:rsidRPr="00EB41C4"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Disaster recovery Plan</w:t>
            </w:r>
          </w:p>
        </w:tc>
        <w:tc>
          <w:tcPr>
            <w:tcW w:w="1701" w:type="dxa"/>
          </w:tcPr>
          <w:p w:rsidR="00EB41C4" w:rsidRPr="00EB41C4"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V,C</w:t>
            </w:r>
          </w:p>
        </w:tc>
      </w:tr>
    </w:tbl>
    <w:p w:rsidR="00EB41C4" w:rsidRDefault="00EB41C4" w:rsidP="00EB41C4">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lastRenderedPageBreak/>
        <w:t>7.5</w:t>
      </w:r>
      <w:r>
        <w:rPr>
          <w:rFonts w:ascii="Verdana-Bold" w:eastAsiaTheme="minorHAnsi" w:hAnsi="Verdana-Bold" w:cs="Verdana-Bold"/>
          <w:b/>
          <w:bCs/>
          <w:sz w:val="28"/>
          <w:szCs w:val="28"/>
        </w:rPr>
        <w:tab/>
        <w:t>Production Installation Phase</w:t>
      </w:r>
    </w:p>
    <w:p w:rsidR="00EB41C4" w:rsidRDefault="00EB41C4" w:rsidP="00EB41C4">
      <w:pPr>
        <w:autoSpaceDE w:val="0"/>
        <w:autoSpaceDN w:val="0"/>
        <w:adjustRightInd w:val="0"/>
        <w:jc w:val="left"/>
        <w:rPr>
          <w:rFonts w:ascii="Verdana-Bold" w:eastAsiaTheme="minorHAnsi" w:hAnsi="Verdana-Bold" w:cs="Verdana-Bold"/>
          <w:b/>
          <w:bCs/>
          <w:sz w:val="28"/>
          <w:szCs w:val="28"/>
        </w:rPr>
      </w:pPr>
    </w:p>
    <w:p w:rsidR="00EB41C4" w:rsidRDefault="00EB41C4" w:rsidP="00EB41C4">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 xml:space="preserve">During the production installation phase the application is provisioned for production use by following the instructions in the “Installation Plan. This may include running in </w:t>
      </w:r>
      <w:r w:rsidRPr="00473108">
        <w:rPr>
          <w:rFonts w:ascii="Verdana" w:eastAsiaTheme="minorHAnsi" w:hAnsi="Verdana" w:cs="Verdana"/>
          <w:b/>
          <w:sz w:val="22"/>
          <w:szCs w:val="22"/>
        </w:rPr>
        <w:t>parallel</w:t>
      </w:r>
      <w:r>
        <w:rPr>
          <w:rFonts w:ascii="Verdana" w:eastAsiaTheme="minorHAnsi" w:hAnsi="Verdana" w:cs="Verdana"/>
          <w:sz w:val="22"/>
          <w:szCs w:val="22"/>
        </w:rPr>
        <w:t xml:space="preserve"> with existing systems, out-of-hours installation, etc.</w:t>
      </w:r>
    </w:p>
    <w:p w:rsidR="00EB41C4" w:rsidRDefault="00EB41C4" w:rsidP="00EB41C4">
      <w:pPr>
        <w:autoSpaceDE w:val="0"/>
        <w:autoSpaceDN w:val="0"/>
        <w:adjustRightInd w:val="0"/>
        <w:rPr>
          <w:rFonts w:ascii="Verdana" w:eastAsiaTheme="minorHAnsi" w:hAnsi="Verdana" w:cs="Verdana"/>
          <w:sz w:val="22"/>
          <w:szCs w:val="22"/>
        </w:rPr>
      </w:pPr>
    </w:p>
    <w:p w:rsidR="00EB41C4" w:rsidRDefault="00EB41C4" w:rsidP="00EB41C4">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 xml:space="preserve">During the Installation Phase, an “Installation Report” is generated describing any anomalies or changes required to actually install the system in the Production Environment. </w:t>
      </w:r>
    </w:p>
    <w:p w:rsidR="00EB41C4" w:rsidRDefault="00EB41C4" w:rsidP="00EB41C4">
      <w:pPr>
        <w:autoSpaceDE w:val="0"/>
        <w:autoSpaceDN w:val="0"/>
        <w:adjustRightInd w:val="0"/>
        <w:rPr>
          <w:rFonts w:ascii="Verdana" w:eastAsiaTheme="minorHAnsi" w:hAnsi="Verdana" w:cs="Verdana"/>
          <w:sz w:val="22"/>
          <w:szCs w:val="22"/>
        </w:rPr>
      </w:pPr>
    </w:p>
    <w:p w:rsidR="00EB41C4" w:rsidRDefault="00EB41C4" w:rsidP="00EB41C4">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The project team will develop the “Application Access Matrix Form” to document the granting of access to the application.</w:t>
      </w:r>
    </w:p>
    <w:p w:rsidR="00EB41C4" w:rsidRDefault="00EB41C4" w:rsidP="00EB41C4">
      <w:pPr>
        <w:autoSpaceDE w:val="0"/>
        <w:autoSpaceDN w:val="0"/>
        <w:adjustRightInd w:val="0"/>
        <w:rPr>
          <w:rFonts w:ascii="Verdana" w:eastAsiaTheme="minorHAnsi" w:hAnsi="Verdana" w:cs="Verdana"/>
          <w:sz w:val="22"/>
          <w:szCs w:val="22"/>
        </w:rPr>
      </w:pPr>
    </w:p>
    <w:p w:rsidR="00EB41C4" w:rsidRDefault="00EB41C4" w:rsidP="00EB41C4">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 xml:space="preserve">Installation Phase activities include completing Validation documents such as: </w:t>
      </w:r>
    </w:p>
    <w:p w:rsidR="00EB41C4" w:rsidRDefault="00EB41C4" w:rsidP="00EB41C4">
      <w:pPr>
        <w:autoSpaceDE w:val="0"/>
        <w:autoSpaceDN w:val="0"/>
        <w:adjustRightInd w:val="0"/>
        <w:rPr>
          <w:rFonts w:ascii="Verdana" w:eastAsiaTheme="minorHAnsi" w:hAnsi="Verdana" w:cs="Verdana"/>
          <w:sz w:val="22"/>
          <w:szCs w:val="22"/>
        </w:rPr>
      </w:pPr>
    </w:p>
    <w:p w:rsidR="00EB41C4" w:rsidRPr="00EB41C4" w:rsidRDefault="00EB41C4" w:rsidP="00473108">
      <w:pPr>
        <w:pStyle w:val="ListParagraph"/>
        <w:numPr>
          <w:ilvl w:val="0"/>
          <w:numId w:val="25"/>
        </w:numPr>
        <w:autoSpaceDE w:val="0"/>
        <w:autoSpaceDN w:val="0"/>
        <w:adjustRightInd w:val="0"/>
        <w:rPr>
          <w:rFonts w:ascii="Verdana" w:eastAsiaTheme="minorHAnsi" w:hAnsi="Verdana" w:cs="Verdana"/>
          <w:sz w:val="22"/>
          <w:szCs w:val="22"/>
        </w:rPr>
      </w:pPr>
      <w:r w:rsidRPr="00EB41C4">
        <w:rPr>
          <w:rFonts w:ascii="Verdana" w:eastAsiaTheme="minorHAnsi" w:hAnsi="Verdana" w:cs="Verdana"/>
          <w:sz w:val="22"/>
          <w:szCs w:val="22"/>
        </w:rPr>
        <w:t>Design Qualifica</w:t>
      </w:r>
      <w:r w:rsidR="00473108">
        <w:rPr>
          <w:rFonts w:ascii="Verdana" w:eastAsiaTheme="minorHAnsi" w:hAnsi="Verdana" w:cs="Verdana"/>
          <w:sz w:val="22"/>
          <w:szCs w:val="22"/>
        </w:rPr>
        <w:t>tion</w:t>
      </w:r>
      <w:r w:rsidRPr="00EB41C4">
        <w:rPr>
          <w:rFonts w:ascii="Verdana" w:eastAsiaTheme="minorHAnsi" w:hAnsi="Verdana" w:cs="Verdana"/>
          <w:sz w:val="22"/>
          <w:szCs w:val="22"/>
        </w:rPr>
        <w:t xml:space="preserve"> which docu</w:t>
      </w:r>
      <w:r w:rsidR="00473108">
        <w:rPr>
          <w:rFonts w:ascii="Verdana" w:eastAsiaTheme="minorHAnsi" w:hAnsi="Verdana" w:cs="Verdana"/>
          <w:sz w:val="22"/>
          <w:szCs w:val="22"/>
        </w:rPr>
        <w:t>ments the design of the IT</w:t>
      </w:r>
      <w:r w:rsidRPr="00EB41C4">
        <w:rPr>
          <w:rFonts w:ascii="Verdana" w:eastAsiaTheme="minorHAnsi" w:hAnsi="Verdana" w:cs="Verdana"/>
          <w:sz w:val="22"/>
          <w:szCs w:val="22"/>
        </w:rPr>
        <w:t xml:space="preserve"> system; </w:t>
      </w:r>
    </w:p>
    <w:p w:rsidR="00EB41C4" w:rsidRPr="00EB41C4" w:rsidRDefault="00473108" w:rsidP="00473108">
      <w:pPr>
        <w:pStyle w:val="ListParagraph"/>
        <w:numPr>
          <w:ilvl w:val="0"/>
          <w:numId w:val="25"/>
        </w:num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Installation Qualification</w:t>
      </w:r>
      <w:r w:rsidR="00EB41C4" w:rsidRPr="00EB41C4">
        <w:rPr>
          <w:rFonts w:ascii="Verdana" w:eastAsiaTheme="minorHAnsi" w:hAnsi="Verdana" w:cs="Verdana"/>
          <w:sz w:val="22"/>
          <w:szCs w:val="22"/>
        </w:rPr>
        <w:t xml:space="preserve"> which documents the hardware, software, supporting development documents, and relevant client documents such as Standard Operating Procedures; </w:t>
      </w:r>
    </w:p>
    <w:p w:rsidR="00EB41C4" w:rsidRPr="00EB41C4" w:rsidRDefault="00EB41C4" w:rsidP="00473108">
      <w:pPr>
        <w:pStyle w:val="ListParagraph"/>
        <w:numPr>
          <w:ilvl w:val="0"/>
          <w:numId w:val="25"/>
        </w:numPr>
        <w:autoSpaceDE w:val="0"/>
        <w:autoSpaceDN w:val="0"/>
        <w:adjustRightInd w:val="0"/>
        <w:rPr>
          <w:rFonts w:ascii="Verdana" w:eastAsiaTheme="minorHAnsi" w:hAnsi="Verdana" w:cs="Verdana"/>
          <w:sz w:val="22"/>
          <w:szCs w:val="22"/>
        </w:rPr>
      </w:pPr>
      <w:r w:rsidRPr="00EB41C4">
        <w:rPr>
          <w:rFonts w:ascii="Verdana" w:eastAsiaTheme="minorHAnsi" w:hAnsi="Verdana" w:cs="Verdana"/>
          <w:sz w:val="22"/>
          <w:szCs w:val="22"/>
        </w:rPr>
        <w:t>Operational Qualificatio</w:t>
      </w:r>
      <w:r w:rsidR="00473108">
        <w:rPr>
          <w:rFonts w:ascii="Verdana" w:eastAsiaTheme="minorHAnsi" w:hAnsi="Verdana" w:cs="Verdana"/>
          <w:sz w:val="22"/>
          <w:szCs w:val="22"/>
        </w:rPr>
        <w:t>n</w:t>
      </w:r>
      <w:r w:rsidRPr="00EB41C4">
        <w:rPr>
          <w:rFonts w:ascii="Verdana" w:eastAsiaTheme="minorHAnsi" w:hAnsi="Verdana" w:cs="Verdana"/>
          <w:sz w:val="22"/>
          <w:szCs w:val="22"/>
        </w:rPr>
        <w:t xml:space="preserve"> which provides evidence that the system will perform as described in the Functional Requirements Specification; </w:t>
      </w:r>
    </w:p>
    <w:p w:rsidR="00EB41C4" w:rsidRPr="00EB41C4" w:rsidRDefault="00473108" w:rsidP="00473108">
      <w:pPr>
        <w:pStyle w:val="ListParagraph"/>
        <w:numPr>
          <w:ilvl w:val="0"/>
          <w:numId w:val="25"/>
        </w:num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Validation Summary Report</w:t>
      </w:r>
      <w:r w:rsidR="00EB41C4" w:rsidRPr="00EB41C4">
        <w:rPr>
          <w:rFonts w:ascii="Verdana" w:eastAsiaTheme="minorHAnsi" w:hAnsi="Verdana" w:cs="Verdana"/>
          <w:sz w:val="22"/>
          <w:szCs w:val="22"/>
        </w:rPr>
        <w:t xml:space="preserve"> which summarizes the Validation effort, authorizes the system to be released for production use according to the Installation Plan, and documents any limitations in use of the system.</w:t>
      </w:r>
    </w:p>
    <w:p w:rsidR="00EB41C4" w:rsidRDefault="00EB41C4" w:rsidP="00473108">
      <w:pPr>
        <w:autoSpaceDE w:val="0"/>
        <w:autoSpaceDN w:val="0"/>
        <w:adjustRightInd w:val="0"/>
        <w:rPr>
          <w:rFonts w:ascii="Verdana" w:eastAsiaTheme="minorHAnsi" w:hAnsi="Verdana" w:cs="Verdana"/>
          <w:sz w:val="22"/>
          <w:szCs w:val="22"/>
        </w:rPr>
      </w:pPr>
    </w:p>
    <w:p w:rsidR="00EB41C4" w:rsidRDefault="00EB41C4" w:rsidP="00473108">
      <w:pPr>
        <w:autoSpaceDE w:val="0"/>
        <w:autoSpaceDN w:val="0"/>
        <w:adjustRightInd w:val="0"/>
        <w:rPr>
          <w:rFonts w:ascii="Verdana" w:eastAsiaTheme="minorHAnsi" w:hAnsi="Verdana" w:cs="Verdana"/>
          <w:sz w:val="22"/>
          <w:szCs w:val="22"/>
        </w:rPr>
      </w:pPr>
    </w:p>
    <w:p w:rsidR="00473108" w:rsidRDefault="00473108" w:rsidP="00473108">
      <w:pPr>
        <w:autoSpaceDE w:val="0"/>
        <w:autoSpaceDN w:val="0"/>
        <w:adjustRightInd w:val="0"/>
        <w:rPr>
          <w:rFonts w:ascii="Verdana" w:eastAsiaTheme="minorHAnsi" w:hAnsi="Verdana" w:cs="Verdana"/>
          <w:sz w:val="22"/>
          <w:szCs w:val="22"/>
        </w:rPr>
      </w:pPr>
    </w:p>
    <w:p w:rsidR="00473108" w:rsidRDefault="00473108" w:rsidP="00473108">
      <w:pPr>
        <w:autoSpaceDE w:val="0"/>
        <w:autoSpaceDN w:val="0"/>
        <w:adjustRightInd w:val="0"/>
        <w:rPr>
          <w:rFonts w:ascii="Verdana" w:eastAsiaTheme="minorHAnsi" w:hAnsi="Verdana" w:cs="Verdana"/>
          <w:sz w:val="22"/>
          <w:szCs w:val="22"/>
        </w:rPr>
      </w:pPr>
    </w:p>
    <w:p w:rsidR="00EB41C4" w:rsidRDefault="00EB41C4" w:rsidP="00D63AA8">
      <w:pPr>
        <w:autoSpaceDE w:val="0"/>
        <w:autoSpaceDN w:val="0"/>
        <w:adjustRightInd w:val="0"/>
        <w:rPr>
          <w:rFonts w:ascii="Verdana" w:eastAsiaTheme="minorHAnsi" w:hAnsi="Verdana" w:cs="Verdana"/>
          <w:sz w:val="22"/>
          <w:szCs w:val="22"/>
        </w:rPr>
      </w:pPr>
    </w:p>
    <w:p w:rsidR="00EB41C4" w:rsidRDefault="00EB41C4" w:rsidP="00D63AA8">
      <w:pPr>
        <w:autoSpaceDE w:val="0"/>
        <w:autoSpaceDN w:val="0"/>
        <w:adjustRightInd w:val="0"/>
        <w:rPr>
          <w:rFonts w:ascii="Verdana" w:eastAsiaTheme="minorHAnsi" w:hAnsi="Verdana" w:cs="Verdana"/>
          <w:sz w:val="22"/>
          <w:szCs w:val="22"/>
        </w:rPr>
      </w:pPr>
    </w:p>
    <w:p w:rsidR="00EB41C4" w:rsidRDefault="00EB41C4" w:rsidP="00D63AA8">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lastRenderedPageBreak/>
        <w:t>Following are the deliverables for this phase</w:t>
      </w:r>
    </w:p>
    <w:p w:rsidR="00EB41C4" w:rsidRDefault="00EB41C4" w:rsidP="00D63AA8">
      <w:pPr>
        <w:autoSpaceDE w:val="0"/>
        <w:autoSpaceDN w:val="0"/>
        <w:adjustRightInd w:val="0"/>
        <w:rPr>
          <w:rFonts w:ascii="Verdana" w:eastAsiaTheme="minorHAnsi" w:hAnsi="Verdana" w:cs="Verdana"/>
          <w:sz w:val="22"/>
          <w:szCs w:val="22"/>
        </w:rPr>
      </w:pPr>
    </w:p>
    <w:tbl>
      <w:tblPr>
        <w:tblStyle w:val="TableGrid"/>
        <w:tblW w:w="0" w:type="auto"/>
        <w:tblLook w:val="04A0" w:firstRow="1" w:lastRow="0" w:firstColumn="1" w:lastColumn="0" w:noHBand="0" w:noVBand="1"/>
      </w:tblPr>
      <w:tblGrid>
        <w:gridCol w:w="1696"/>
        <w:gridCol w:w="4536"/>
        <w:gridCol w:w="1701"/>
        <w:gridCol w:w="1417"/>
      </w:tblGrid>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rPr>
                <w:b/>
              </w:rPr>
            </w:pPr>
            <w:r>
              <w:rPr>
                <w:b/>
              </w:rPr>
              <w:t>Deliverables</w:t>
            </w:r>
          </w:p>
        </w:tc>
        <w:tc>
          <w:tcPr>
            <w:tcW w:w="1701" w:type="dxa"/>
          </w:tcPr>
          <w:p w:rsidR="00EB41C4" w:rsidRDefault="00EB41C4" w:rsidP="00EB41C4">
            <w:pPr>
              <w:autoSpaceDE w:val="0"/>
              <w:autoSpaceDN w:val="0"/>
              <w:adjustRightInd w:val="0"/>
              <w:jc w:val="left"/>
              <w:rPr>
                <w:b/>
              </w:rPr>
            </w:pPr>
            <w:r>
              <w:rPr>
                <w:b/>
              </w:rPr>
              <w:t>Prepare</w:t>
            </w:r>
          </w:p>
        </w:tc>
        <w:tc>
          <w:tcPr>
            <w:tcW w:w="1417" w:type="dxa"/>
          </w:tcPr>
          <w:p w:rsidR="00EB41C4" w:rsidRDefault="00EB41C4" w:rsidP="00EB41C4">
            <w:pPr>
              <w:autoSpaceDE w:val="0"/>
              <w:autoSpaceDN w:val="0"/>
              <w:adjustRightInd w:val="0"/>
              <w:jc w:val="left"/>
              <w:rPr>
                <w:b/>
              </w:rPr>
            </w:pPr>
            <w:r>
              <w:rPr>
                <w:b/>
              </w:rPr>
              <w:t>Approval</w:t>
            </w:r>
          </w:p>
        </w:tc>
      </w:tr>
      <w:tr w:rsidR="00EB41C4" w:rsidTr="00EB41C4">
        <w:tc>
          <w:tcPr>
            <w:tcW w:w="1696" w:type="dxa"/>
          </w:tcPr>
          <w:p w:rsidR="00EB41C4" w:rsidRDefault="00EB41C4" w:rsidP="00EB41C4">
            <w:pPr>
              <w:autoSpaceDE w:val="0"/>
              <w:autoSpaceDN w:val="0"/>
              <w:adjustRightInd w:val="0"/>
              <w:jc w:val="left"/>
              <w:rPr>
                <w:b/>
              </w:rPr>
            </w:pPr>
            <w:r>
              <w:rPr>
                <w:b/>
              </w:rPr>
              <w:t>Input</w:t>
            </w:r>
          </w:p>
        </w:tc>
        <w:tc>
          <w:tcPr>
            <w:tcW w:w="4536" w:type="dxa"/>
          </w:tcPr>
          <w:p w:rsidR="00EB41C4" w:rsidRDefault="00473108" w:rsidP="00EB41C4">
            <w:pPr>
              <w:autoSpaceDE w:val="0"/>
              <w:autoSpaceDN w:val="0"/>
              <w:adjustRightInd w:val="0"/>
              <w:jc w:val="left"/>
            </w:pPr>
            <w:r>
              <w:t>Pre-</w:t>
            </w:r>
            <w:r w:rsidR="00EB41C4">
              <w:t>approved Production Qualification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Installation Plan</w:t>
            </w:r>
          </w:p>
        </w:tc>
        <w:tc>
          <w:tcPr>
            <w:tcW w:w="1701" w:type="dxa"/>
          </w:tcPr>
          <w:p w:rsidR="00EB41C4" w:rsidRPr="00D63AA8" w:rsidRDefault="00EB41C4" w:rsidP="00EB41C4">
            <w:pPr>
              <w:autoSpaceDE w:val="0"/>
              <w:autoSpaceDN w:val="0"/>
              <w:adjustRightInd w:val="0"/>
              <w:jc w:val="left"/>
            </w:pPr>
          </w:p>
        </w:tc>
        <w:tc>
          <w:tcPr>
            <w:tcW w:w="1417" w:type="dxa"/>
          </w:tcPr>
          <w:p w:rsidR="00EB41C4" w:rsidRPr="00D63AA8" w:rsidRDefault="00EB41C4" w:rsidP="00EB41C4">
            <w:pPr>
              <w:autoSpaceDE w:val="0"/>
              <w:autoSpaceDN w:val="0"/>
              <w:adjustRightInd w:val="0"/>
              <w:jc w:val="left"/>
            </w:pPr>
          </w:p>
        </w:tc>
      </w:tr>
      <w:tr w:rsidR="00EB41C4" w:rsidTr="00EB41C4">
        <w:tc>
          <w:tcPr>
            <w:tcW w:w="1696" w:type="dxa"/>
          </w:tcPr>
          <w:p w:rsidR="00EB41C4" w:rsidRDefault="00EB41C4" w:rsidP="00EB41C4">
            <w:pPr>
              <w:autoSpaceDE w:val="0"/>
              <w:autoSpaceDN w:val="0"/>
              <w:adjustRightInd w:val="0"/>
              <w:jc w:val="left"/>
              <w:rPr>
                <w:b/>
              </w:rPr>
            </w:pPr>
            <w:r>
              <w:rPr>
                <w:b/>
              </w:rPr>
              <w:t>Output</w:t>
            </w:r>
          </w:p>
        </w:tc>
        <w:tc>
          <w:tcPr>
            <w:tcW w:w="4536" w:type="dxa"/>
          </w:tcPr>
          <w:p w:rsidR="00EB41C4" w:rsidRPr="00D63AA8" w:rsidRDefault="00EB41C4" w:rsidP="00EB41C4">
            <w:pPr>
              <w:autoSpaceDE w:val="0"/>
              <w:autoSpaceDN w:val="0"/>
              <w:adjustRightInd w:val="0"/>
              <w:jc w:val="left"/>
            </w:pPr>
            <w:r>
              <w:t>Installation Report</w:t>
            </w:r>
          </w:p>
        </w:tc>
        <w:tc>
          <w:tcPr>
            <w:tcW w:w="1701" w:type="dxa"/>
          </w:tcPr>
          <w:p w:rsidR="00EB41C4" w:rsidRPr="00D63AA8"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 xml:space="preserve">Application Access Matrix Form </w:t>
            </w:r>
          </w:p>
        </w:tc>
        <w:tc>
          <w:tcPr>
            <w:tcW w:w="1701" w:type="dxa"/>
          </w:tcPr>
          <w:p w:rsidR="00EB41C4" w:rsidRPr="00D63AA8" w:rsidRDefault="00EB41C4" w:rsidP="00EB41C4">
            <w:pPr>
              <w:autoSpaceDE w:val="0"/>
              <w:autoSpaceDN w:val="0"/>
              <w:adjustRightInd w:val="0"/>
              <w:jc w:val="left"/>
            </w:pPr>
            <w:r>
              <w:t>IT</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Production Qualification</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Default="00EB41C4" w:rsidP="00EB41C4">
            <w:pPr>
              <w:autoSpaceDE w:val="0"/>
              <w:autoSpaceDN w:val="0"/>
              <w:adjustRightInd w:val="0"/>
              <w:jc w:val="left"/>
            </w:pPr>
            <w:r>
              <w:t>Approved Installation Qualification</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r w:rsidR="00EB41C4" w:rsidTr="00EB41C4">
        <w:tc>
          <w:tcPr>
            <w:tcW w:w="1696" w:type="dxa"/>
          </w:tcPr>
          <w:p w:rsidR="00EB41C4" w:rsidRDefault="00EB41C4" w:rsidP="00EB41C4">
            <w:pPr>
              <w:autoSpaceDE w:val="0"/>
              <w:autoSpaceDN w:val="0"/>
              <w:adjustRightInd w:val="0"/>
              <w:jc w:val="left"/>
              <w:rPr>
                <w:b/>
              </w:rPr>
            </w:pPr>
          </w:p>
        </w:tc>
        <w:tc>
          <w:tcPr>
            <w:tcW w:w="4536" w:type="dxa"/>
          </w:tcPr>
          <w:p w:rsidR="00EB41C4" w:rsidRPr="00D63AA8" w:rsidRDefault="00EB41C4" w:rsidP="00EB41C4">
            <w:pPr>
              <w:autoSpaceDE w:val="0"/>
              <w:autoSpaceDN w:val="0"/>
              <w:adjustRightInd w:val="0"/>
              <w:jc w:val="left"/>
            </w:pPr>
            <w:r>
              <w:t>Validation Report</w:t>
            </w:r>
          </w:p>
        </w:tc>
        <w:tc>
          <w:tcPr>
            <w:tcW w:w="1701" w:type="dxa"/>
          </w:tcPr>
          <w:p w:rsidR="00EB41C4" w:rsidRPr="00D63AA8" w:rsidRDefault="00EB41C4" w:rsidP="00EB41C4">
            <w:pPr>
              <w:autoSpaceDE w:val="0"/>
              <w:autoSpaceDN w:val="0"/>
              <w:adjustRightInd w:val="0"/>
              <w:jc w:val="left"/>
            </w:pPr>
            <w:r>
              <w:t>V</w:t>
            </w:r>
          </w:p>
        </w:tc>
        <w:tc>
          <w:tcPr>
            <w:tcW w:w="1417" w:type="dxa"/>
          </w:tcPr>
          <w:p w:rsidR="00EB41C4" w:rsidRPr="00D63AA8" w:rsidRDefault="00EB41C4" w:rsidP="00EB41C4">
            <w:pPr>
              <w:autoSpaceDE w:val="0"/>
              <w:autoSpaceDN w:val="0"/>
              <w:adjustRightInd w:val="0"/>
              <w:jc w:val="left"/>
            </w:pPr>
            <w:r>
              <w:t>IT, V, C</w:t>
            </w:r>
          </w:p>
        </w:tc>
      </w:tr>
    </w:tbl>
    <w:p w:rsidR="00EB41C4" w:rsidRDefault="00EB41C4" w:rsidP="00D63AA8">
      <w:pPr>
        <w:autoSpaceDE w:val="0"/>
        <w:autoSpaceDN w:val="0"/>
        <w:adjustRightInd w:val="0"/>
        <w:rPr>
          <w:rFonts w:ascii="Verdana" w:eastAsiaTheme="minorHAnsi" w:hAnsi="Verdana" w:cs="Verdana"/>
          <w:sz w:val="22"/>
          <w:szCs w:val="22"/>
        </w:rPr>
      </w:pPr>
    </w:p>
    <w:p w:rsidR="0014211B" w:rsidRDefault="0014211B" w:rsidP="0014211B">
      <w:pPr>
        <w:autoSpaceDE w:val="0"/>
        <w:autoSpaceDN w:val="0"/>
        <w:adjustRightInd w:val="0"/>
        <w:jc w:val="left"/>
        <w:rPr>
          <w:rFonts w:ascii="Verdana-Bold" w:eastAsiaTheme="minorHAnsi" w:hAnsi="Verdana-Bold" w:cs="Verdana-Bold"/>
          <w:b/>
          <w:bCs/>
          <w:sz w:val="28"/>
          <w:szCs w:val="28"/>
        </w:rPr>
      </w:pPr>
      <w:r>
        <w:rPr>
          <w:rFonts w:ascii="Verdana-Bold" w:eastAsiaTheme="minorHAnsi" w:hAnsi="Verdana-Bold" w:cs="Verdana-Bold"/>
          <w:b/>
          <w:bCs/>
          <w:sz w:val="28"/>
          <w:szCs w:val="28"/>
        </w:rPr>
        <w:t>7.6</w:t>
      </w:r>
      <w:r>
        <w:rPr>
          <w:rFonts w:ascii="Verdana-Bold" w:eastAsiaTheme="minorHAnsi" w:hAnsi="Verdana-Bold" w:cs="Verdana-Bold"/>
          <w:b/>
          <w:bCs/>
          <w:sz w:val="28"/>
          <w:szCs w:val="28"/>
        </w:rPr>
        <w:tab/>
        <w:t>Operation and Maintenance Phase (Production Qualification)</w:t>
      </w:r>
    </w:p>
    <w:p w:rsidR="0014211B" w:rsidRDefault="0014211B" w:rsidP="0014211B">
      <w:pPr>
        <w:autoSpaceDE w:val="0"/>
        <w:autoSpaceDN w:val="0"/>
        <w:adjustRightInd w:val="0"/>
        <w:jc w:val="left"/>
        <w:rPr>
          <w:rFonts w:ascii="Verdana" w:eastAsiaTheme="minorHAnsi" w:hAnsi="Verdana" w:cs="Verdana"/>
          <w:sz w:val="22"/>
          <w:szCs w:val="22"/>
        </w:rPr>
      </w:pPr>
    </w:p>
    <w:p w:rsidR="0014211B" w:rsidRDefault="0014211B" w:rsidP="0014211B">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The Operation and Maintenance phase is ongoing. During this phase production qualifications must be run at scheduled intervals to ensure that the system has been maintained in a validated state.</w:t>
      </w:r>
    </w:p>
    <w:p w:rsidR="0014211B" w:rsidRDefault="0014211B" w:rsidP="0014211B">
      <w:pPr>
        <w:autoSpaceDE w:val="0"/>
        <w:autoSpaceDN w:val="0"/>
        <w:adjustRightInd w:val="0"/>
        <w:jc w:val="left"/>
        <w:rPr>
          <w:rFonts w:ascii="Verdana" w:eastAsiaTheme="minorHAnsi" w:hAnsi="Verdana" w:cs="Verdana"/>
          <w:sz w:val="22"/>
          <w:szCs w:val="22"/>
        </w:rPr>
      </w:pPr>
    </w:p>
    <w:p w:rsidR="0014211B" w:rsidRDefault="0014211B" w:rsidP="0014211B">
      <w:pPr>
        <w:autoSpaceDE w:val="0"/>
        <w:autoSpaceDN w:val="0"/>
        <w:adjustRightInd w:val="0"/>
        <w:jc w:val="left"/>
        <w:rPr>
          <w:rFonts w:ascii="Verdana" w:eastAsiaTheme="minorHAnsi" w:hAnsi="Verdana" w:cs="Verdana"/>
          <w:sz w:val="22"/>
          <w:szCs w:val="22"/>
        </w:rPr>
      </w:pPr>
      <w:r>
        <w:rPr>
          <w:rFonts w:ascii="Verdana" w:eastAsiaTheme="minorHAnsi" w:hAnsi="Verdana" w:cs="Verdana"/>
          <w:sz w:val="22"/>
          <w:szCs w:val="22"/>
        </w:rPr>
        <w:t>For each production system</w:t>
      </w:r>
      <w:r w:rsidR="00473108">
        <w:rPr>
          <w:rFonts w:ascii="Verdana" w:eastAsiaTheme="minorHAnsi" w:hAnsi="Verdana" w:cs="Verdana"/>
          <w:sz w:val="22"/>
          <w:szCs w:val="22"/>
        </w:rPr>
        <w:t>,</w:t>
      </w:r>
      <w:r>
        <w:rPr>
          <w:rFonts w:ascii="Verdana" w:eastAsiaTheme="minorHAnsi" w:hAnsi="Verdana" w:cs="Verdana"/>
          <w:sz w:val="22"/>
          <w:szCs w:val="22"/>
        </w:rPr>
        <w:t xml:space="preserve"> an incident log will be maintained as follows:</w:t>
      </w:r>
    </w:p>
    <w:p w:rsidR="0014211B" w:rsidRDefault="0014211B" w:rsidP="0014211B">
      <w:pPr>
        <w:autoSpaceDE w:val="0"/>
        <w:autoSpaceDN w:val="0"/>
        <w:adjustRightInd w:val="0"/>
        <w:jc w:val="left"/>
        <w:rPr>
          <w:rFonts w:ascii="Verdana" w:eastAsiaTheme="minorHAnsi" w:hAnsi="Verdana" w:cs="Verdana"/>
          <w:sz w:val="22"/>
          <w:szCs w:val="22"/>
        </w:rPr>
      </w:pPr>
    </w:p>
    <w:p w:rsidR="0014211B" w:rsidRPr="0014211B" w:rsidRDefault="0014211B" w:rsidP="0014211B">
      <w:pPr>
        <w:pStyle w:val="ListParagraph"/>
        <w:numPr>
          <w:ilvl w:val="0"/>
          <w:numId w:val="26"/>
        </w:numPr>
        <w:autoSpaceDE w:val="0"/>
        <w:autoSpaceDN w:val="0"/>
        <w:adjustRightInd w:val="0"/>
        <w:rPr>
          <w:rFonts w:ascii="Verdana" w:eastAsiaTheme="minorHAnsi" w:hAnsi="Verdana" w:cs="Verdana"/>
          <w:sz w:val="22"/>
          <w:szCs w:val="22"/>
        </w:rPr>
      </w:pPr>
      <w:r w:rsidRPr="0014211B">
        <w:rPr>
          <w:rFonts w:ascii="Verdana" w:eastAsiaTheme="minorHAnsi" w:hAnsi="Verdana" w:cs="Verdana"/>
          <w:sz w:val="22"/>
          <w:szCs w:val="22"/>
        </w:rPr>
        <w:t xml:space="preserve">The IT group will create for each incident an “Incident Report” to record the anomalous behaviour and whether or not the behaviour results in a change to the Application. </w:t>
      </w:r>
    </w:p>
    <w:p w:rsidR="0014211B" w:rsidRDefault="0014211B" w:rsidP="0014211B">
      <w:pPr>
        <w:autoSpaceDE w:val="0"/>
        <w:autoSpaceDN w:val="0"/>
        <w:adjustRightInd w:val="0"/>
        <w:rPr>
          <w:rFonts w:ascii="Verdana" w:eastAsiaTheme="minorHAnsi" w:hAnsi="Verdana" w:cs="Verdana"/>
          <w:sz w:val="22"/>
          <w:szCs w:val="22"/>
        </w:rPr>
      </w:pPr>
    </w:p>
    <w:p w:rsidR="0014211B" w:rsidRPr="0014211B" w:rsidRDefault="0014211B" w:rsidP="0014211B">
      <w:pPr>
        <w:pStyle w:val="ListParagraph"/>
        <w:numPr>
          <w:ilvl w:val="0"/>
          <w:numId w:val="26"/>
        </w:numPr>
        <w:autoSpaceDE w:val="0"/>
        <w:autoSpaceDN w:val="0"/>
        <w:adjustRightInd w:val="0"/>
        <w:rPr>
          <w:rFonts w:ascii="Verdana" w:eastAsiaTheme="minorHAnsi" w:hAnsi="Verdana" w:cs="Verdana"/>
          <w:sz w:val="22"/>
          <w:szCs w:val="22"/>
        </w:rPr>
      </w:pPr>
      <w:r w:rsidRPr="0014211B">
        <w:rPr>
          <w:rFonts w:ascii="Verdana" w:eastAsiaTheme="minorHAnsi" w:hAnsi="Verdana" w:cs="Verdana"/>
          <w:sz w:val="22"/>
          <w:szCs w:val="22"/>
        </w:rPr>
        <w:t>The IT Group will send a copy of the “Incident Report” to the Validation Group</w:t>
      </w:r>
      <w:r>
        <w:rPr>
          <w:rFonts w:ascii="Verdana" w:eastAsiaTheme="minorHAnsi" w:hAnsi="Verdana" w:cs="Verdana"/>
          <w:sz w:val="22"/>
          <w:szCs w:val="22"/>
        </w:rPr>
        <w:t xml:space="preserve"> </w:t>
      </w:r>
      <w:r w:rsidRPr="0014211B">
        <w:rPr>
          <w:rFonts w:ascii="Verdana" w:eastAsiaTheme="minorHAnsi" w:hAnsi="Verdana" w:cs="Verdana"/>
          <w:sz w:val="22"/>
          <w:szCs w:val="22"/>
        </w:rPr>
        <w:t xml:space="preserve">prior to making any changes to a validated system. </w:t>
      </w:r>
    </w:p>
    <w:p w:rsidR="0014211B" w:rsidRDefault="0014211B" w:rsidP="0014211B">
      <w:pPr>
        <w:autoSpaceDE w:val="0"/>
        <w:autoSpaceDN w:val="0"/>
        <w:adjustRightInd w:val="0"/>
        <w:rPr>
          <w:rFonts w:ascii="Verdana" w:eastAsiaTheme="minorHAnsi" w:hAnsi="Verdana" w:cs="Verdana"/>
          <w:sz w:val="22"/>
          <w:szCs w:val="22"/>
        </w:rPr>
      </w:pPr>
    </w:p>
    <w:p w:rsidR="0014211B" w:rsidRPr="0014211B" w:rsidRDefault="0014211B" w:rsidP="0014211B">
      <w:pPr>
        <w:pStyle w:val="ListParagraph"/>
        <w:numPr>
          <w:ilvl w:val="0"/>
          <w:numId w:val="26"/>
        </w:numPr>
        <w:autoSpaceDE w:val="0"/>
        <w:autoSpaceDN w:val="0"/>
        <w:adjustRightInd w:val="0"/>
        <w:rPr>
          <w:rFonts w:ascii="Verdana" w:eastAsiaTheme="minorHAnsi" w:hAnsi="Verdana" w:cs="Verdana"/>
          <w:sz w:val="22"/>
          <w:szCs w:val="22"/>
        </w:rPr>
      </w:pPr>
      <w:r w:rsidRPr="0014211B">
        <w:rPr>
          <w:rFonts w:ascii="Verdana" w:eastAsiaTheme="minorHAnsi" w:hAnsi="Verdana" w:cs="Verdana"/>
          <w:sz w:val="22"/>
          <w:szCs w:val="22"/>
        </w:rPr>
        <w:t>The Validation Group will then submit a “Validation Change Control Form “(VCC)”, which describes validation activities that must occur to effect the change, to the IT Group.</w:t>
      </w:r>
    </w:p>
    <w:p w:rsidR="0014211B" w:rsidRDefault="0014211B" w:rsidP="0014211B">
      <w:pPr>
        <w:autoSpaceDE w:val="0"/>
        <w:autoSpaceDN w:val="0"/>
        <w:adjustRightInd w:val="0"/>
        <w:rPr>
          <w:rFonts w:ascii="Verdana" w:eastAsiaTheme="minorHAnsi" w:hAnsi="Verdana" w:cs="Verdana"/>
          <w:sz w:val="22"/>
          <w:szCs w:val="22"/>
        </w:rPr>
      </w:pPr>
    </w:p>
    <w:p w:rsidR="0014211B" w:rsidRPr="0014211B" w:rsidRDefault="0014211B" w:rsidP="0014211B">
      <w:pPr>
        <w:pStyle w:val="ListParagraph"/>
        <w:numPr>
          <w:ilvl w:val="0"/>
          <w:numId w:val="26"/>
        </w:numPr>
        <w:autoSpaceDE w:val="0"/>
        <w:autoSpaceDN w:val="0"/>
        <w:adjustRightInd w:val="0"/>
        <w:rPr>
          <w:rFonts w:ascii="Verdana" w:eastAsiaTheme="minorHAnsi" w:hAnsi="Verdana" w:cs="Verdana"/>
          <w:sz w:val="22"/>
          <w:szCs w:val="22"/>
        </w:rPr>
      </w:pPr>
      <w:r w:rsidRPr="0014211B">
        <w:rPr>
          <w:rFonts w:ascii="Verdana" w:eastAsiaTheme="minorHAnsi" w:hAnsi="Verdana" w:cs="Verdana"/>
          <w:sz w:val="22"/>
          <w:szCs w:val="22"/>
        </w:rPr>
        <w:lastRenderedPageBreak/>
        <w:t>Changes made to validated applications must not b</w:t>
      </w:r>
      <w:r w:rsidR="00473108">
        <w:rPr>
          <w:rFonts w:ascii="Verdana" w:eastAsiaTheme="minorHAnsi" w:hAnsi="Verdana" w:cs="Verdana"/>
          <w:sz w:val="22"/>
          <w:szCs w:val="22"/>
        </w:rPr>
        <w:t>e used in production until the Validation Change Control Form</w:t>
      </w:r>
      <w:r w:rsidRPr="0014211B">
        <w:rPr>
          <w:rFonts w:ascii="Verdana" w:eastAsiaTheme="minorHAnsi" w:hAnsi="Verdana" w:cs="Verdana"/>
          <w:sz w:val="22"/>
          <w:szCs w:val="22"/>
        </w:rPr>
        <w:t xml:space="preserve"> has been finally approved. In making changes to the application, consideration must be given to identify which documents will be affected by the change.</w:t>
      </w:r>
    </w:p>
    <w:p w:rsidR="0014211B" w:rsidRDefault="0014211B" w:rsidP="0014211B">
      <w:pPr>
        <w:autoSpaceDE w:val="0"/>
        <w:autoSpaceDN w:val="0"/>
        <w:adjustRightInd w:val="0"/>
        <w:rPr>
          <w:rFonts w:ascii="Verdana" w:eastAsiaTheme="minorHAnsi" w:hAnsi="Verdana" w:cs="Verdana"/>
          <w:sz w:val="22"/>
          <w:szCs w:val="22"/>
        </w:rPr>
      </w:pPr>
    </w:p>
    <w:p w:rsidR="00EB41C4" w:rsidRDefault="0014211B" w:rsidP="0014211B">
      <w:pPr>
        <w:pStyle w:val="ListParagraph"/>
        <w:numPr>
          <w:ilvl w:val="0"/>
          <w:numId w:val="26"/>
        </w:numPr>
        <w:autoSpaceDE w:val="0"/>
        <w:autoSpaceDN w:val="0"/>
        <w:adjustRightInd w:val="0"/>
        <w:rPr>
          <w:rFonts w:ascii="Verdana" w:eastAsiaTheme="minorHAnsi" w:hAnsi="Verdana" w:cs="Verdana"/>
          <w:sz w:val="22"/>
          <w:szCs w:val="22"/>
        </w:rPr>
      </w:pPr>
      <w:r w:rsidRPr="0014211B">
        <w:rPr>
          <w:rFonts w:ascii="Verdana" w:eastAsiaTheme="minorHAnsi" w:hAnsi="Verdana" w:cs="Verdana"/>
          <w:sz w:val="22"/>
          <w:szCs w:val="22"/>
        </w:rPr>
        <w:t>The “Validation Change Control Form” will be used to identify which documents will require amendments due to a change in the application.</w:t>
      </w:r>
    </w:p>
    <w:p w:rsidR="0014211B" w:rsidRPr="0014211B" w:rsidRDefault="0014211B" w:rsidP="0014211B">
      <w:pPr>
        <w:pStyle w:val="ListParagraph"/>
        <w:rPr>
          <w:rFonts w:ascii="Verdana" w:eastAsiaTheme="minorHAnsi" w:hAnsi="Verdana" w:cs="Verdana"/>
          <w:sz w:val="22"/>
          <w:szCs w:val="22"/>
        </w:rPr>
      </w:pPr>
    </w:p>
    <w:p w:rsidR="0014211B" w:rsidRPr="0014211B" w:rsidRDefault="0014211B" w:rsidP="0014211B">
      <w:pPr>
        <w:autoSpaceDE w:val="0"/>
        <w:autoSpaceDN w:val="0"/>
        <w:adjustRightInd w:val="0"/>
        <w:rPr>
          <w:rFonts w:ascii="Verdana" w:eastAsiaTheme="minorHAnsi" w:hAnsi="Verdana" w:cs="Verdana"/>
          <w:sz w:val="22"/>
          <w:szCs w:val="22"/>
        </w:rPr>
      </w:pPr>
      <w:r>
        <w:rPr>
          <w:rFonts w:ascii="Verdana" w:eastAsiaTheme="minorHAnsi" w:hAnsi="Verdana" w:cs="Verdana"/>
          <w:sz w:val="22"/>
          <w:szCs w:val="22"/>
        </w:rPr>
        <w:t>Following are deliverables from this Phase</w:t>
      </w:r>
    </w:p>
    <w:p w:rsidR="0014211B" w:rsidRPr="0014211B" w:rsidRDefault="0014211B" w:rsidP="0014211B">
      <w:pPr>
        <w:pStyle w:val="ListParagraph"/>
        <w:rPr>
          <w:rFonts w:ascii="Verdana" w:eastAsiaTheme="minorHAnsi" w:hAnsi="Verdana" w:cs="Verdana"/>
          <w:sz w:val="22"/>
          <w:szCs w:val="22"/>
        </w:rPr>
      </w:pPr>
    </w:p>
    <w:tbl>
      <w:tblPr>
        <w:tblStyle w:val="TableGrid"/>
        <w:tblW w:w="0" w:type="auto"/>
        <w:tblLook w:val="04A0" w:firstRow="1" w:lastRow="0" w:firstColumn="1" w:lastColumn="0" w:noHBand="0" w:noVBand="1"/>
      </w:tblPr>
      <w:tblGrid>
        <w:gridCol w:w="1696"/>
        <w:gridCol w:w="4536"/>
        <w:gridCol w:w="1701"/>
        <w:gridCol w:w="1417"/>
      </w:tblGrid>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Default="0014211B" w:rsidP="00287A80">
            <w:pPr>
              <w:autoSpaceDE w:val="0"/>
              <w:autoSpaceDN w:val="0"/>
              <w:adjustRightInd w:val="0"/>
              <w:jc w:val="left"/>
              <w:rPr>
                <w:b/>
              </w:rPr>
            </w:pPr>
            <w:r>
              <w:rPr>
                <w:b/>
              </w:rPr>
              <w:t>Deliverables</w:t>
            </w:r>
          </w:p>
        </w:tc>
        <w:tc>
          <w:tcPr>
            <w:tcW w:w="1701" w:type="dxa"/>
          </w:tcPr>
          <w:p w:rsidR="0014211B" w:rsidRDefault="0014211B" w:rsidP="00287A80">
            <w:pPr>
              <w:autoSpaceDE w:val="0"/>
              <w:autoSpaceDN w:val="0"/>
              <w:adjustRightInd w:val="0"/>
              <w:jc w:val="left"/>
              <w:rPr>
                <w:b/>
              </w:rPr>
            </w:pPr>
            <w:r>
              <w:rPr>
                <w:b/>
              </w:rPr>
              <w:t>Prepare</w:t>
            </w:r>
          </w:p>
        </w:tc>
        <w:tc>
          <w:tcPr>
            <w:tcW w:w="1417" w:type="dxa"/>
          </w:tcPr>
          <w:p w:rsidR="0014211B" w:rsidRDefault="0014211B" w:rsidP="00287A80">
            <w:pPr>
              <w:autoSpaceDE w:val="0"/>
              <w:autoSpaceDN w:val="0"/>
              <w:adjustRightInd w:val="0"/>
              <w:jc w:val="left"/>
              <w:rPr>
                <w:b/>
              </w:rPr>
            </w:pPr>
            <w:r>
              <w:rPr>
                <w:b/>
              </w:rPr>
              <w:t>Approval</w:t>
            </w:r>
          </w:p>
        </w:tc>
      </w:tr>
      <w:tr w:rsidR="0014211B" w:rsidTr="00287A80">
        <w:tc>
          <w:tcPr>
            <w:tcW w:w="1696" w:type="dxa"/>
          </w:tcPr>
          <w:p w:rsidR="0014211B" w:rsidRDefault="0014211B" w:rsidP="00287A80">
            <w:pPr>
              <w:autoSpaceDE w:val="0"/>
              <w:autoSpaceDN w:val="0"/>
              <w:adjustRightInd w:val="0"/>
              <w:jc w:val="left"/>
              <w:rPr>
                <w:b/>
              </w:rPr>
            </w:pPr>
            <w:r>
              <w:rPr>
                <w:b/>
              </w:rPr>
              <w:t>Input</w:t>
            </w:r>
          </w:p>
        </w:tc>
        <w:tc>
          <w:tcPr>
            <w:tcW w:w="4536" w:type="dxa"/>
          </w:tcPr>
          <w:p w:rsidR="0014211B" w:rsidRDefault="0014211B" w:rsidP="00287A80">
            <w:pPr>
              <w:autoSpaceDE w:val="0"/>
              <w:autoSpaceDN w:val="0"/>
              <w:adjustRightInd w:val="0"/>
              <w:jc w:val="left"/>
            </w:pPr>
            <w:r>
              <w:t>Application Operation Manual</w:t>
            </w:r>
          </w:p>
        </w:tc>
        <w:tc>
          <w:tcPr>
            <w:tcW w:w="1701" w:type="dxa"/>
          </w:tcPr>
          <w:p w:rsidR="0014211B" w:rsidRPr="00D63AA8" w:rsidRDefault="0014211B" w:rsidP="00287A80">
            <w:pPr>
              <w:autoSpaceDE w:val="0"/>
              <w:autoSpaceDN w:val="0"/>
              <w:adjustRightInd w:val="0"/>
              <w:jc w:val="left"/>
            </w:pPr>
          </w:p>
        </w:tc>
        <w:tc>
          <w:tcPr>
            <w:tcW w:w="1417" w:type="dxa"/>
          </w:tcPr>
          <w:p w:rsidR="0014211B" w:rsidRPr="00D63AA8" w:rsidRDefault="0014211B" w:rsidP="00287A80">
            <w:pPr>
              <w:autoSpaceDE w:val="0"/>
              <w:autoSpaceDN w:val="0"/>
              <w:adjustRightInd w:val="0"/>
              <w:jc w:val="left"/>
            </w:pPr>
          </w:p>
        </w:tc>
      </w:tr>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Default="0014211B" w:rsidP="00287A80">
            <w:pPr>
              <w:autoSpaceDE w:val="0"/>
              <w:autoSpaceDN w:val="0"/>
              <w:adjustRightInd w:val="0"/>
              <w:jc w:val="left"/>
            </w:pPr>
            <w:r>
              <w:t>Configuration Management Plan</w:t>
            </w:r>
          </w:p>
        </w:tc>
        <w:tc>
          <w:tcPr>
            <w:tcW w:w="1701" w:type="dxa"/>
          </w:tcPr>
          <w:p w:rsidR="0014211B" w:rsidRPr="00D63AA8" w:rsidRDefault="0014211B" w:rsidP="00287A80">
            <w:pPr>
              <w:autoSpaceDE w:val="0"/>
              <w:autoSpaceDN w:val="0"/>
              <w:adjustRightInd w:val="0"/>
              <w:jc w:val="left"/>
            </w:pPr>
          </w:p>
        </w:tc>
        <w:tc>
          <w:tcPr>
            <w:tcW w:w="1417" w:type="dxa"/>
          </w:tcPr>
          <w:p w:rsidR="0014211B" w:rsidRPr="00D63AA8" w:rsidRDefault="0014211B" w:rsidP="00287A80">
            <w:pPr>
              <w:autoSpaceDE w:val="0"/>
              <w:autoSpaceDN w:val="0"/>
              <w:adjustRightInd w:val="0"/>
              <w:jc w:val="left"/>
            </w:pPr>
          </w:p>
        </w:tc>
      </w:tr>
      <w:tr w:rsidR="0014211B" w:rsidTr="00287A80">
        <w:tc>
          <w:tcPr>
            <w:tcW w:w="1696" w:type="dxa"/>
          </w:tcPr>
          <w:p w:rsidR="0014211B" w:rsidRDefault="0014211B" w:rsidP="0014211B">
            <w:pPr>
              <w:autoSpaceDE w:val="0"/>
              <w:autoSpaceDN w:val="0"/>
              <w:adjustRightInd w:val="0"/>
              <w:jc w:val="left"/>
              <w:rPr>
                <w:b/>
              </w:rPr>
            </w:pPr>
            <w:r>
              <w:rPr>
                <w:b/>
              </w:rPr>
              <w:t>Output</w:t>
            </w:r>
          </w:p>
        </w:tc>
        <w:tc>
          <w:tcPr>
            <w:tcW w:w="4536" w:type="dxa"/>
          </w:tcPr>
          <w:p w:rsidR="0014211B" w:rsidRPr="00D63AA8" w:rsidRDefault="0014211B" w:rsidP="0014211B">
            <w:pPr>
              <w:autoSpaceDE w:val="0"/>
              <w:autoSpaceDN w:val="0"/>
              <w:adjustRightInd w:val="0"/>
              <w:jc w:val="left"/>
            </w:pPr>
            <w:r>
              <w:t>Pre-approved Production Qualification</w:t>
            </w:r>
          </w:p>
        </w:tc>
        <w:tc>
          <w:tcPr>
            <w:tcW w:w="1701" w:type="dxa"/>
          </w:tcPr>
          <w:p w:rsidR="0014211B" w:rsidRPr="00D63AA8" w:rsidRDefault="0014211B" w:rsidP="0014211B">
            <w:pPr>
              <w:autoSpaceDE w:val="0"/>
              <w:autoSpaceDN w:val="0"/>
              <w:adjustRightInd w:val="0"/>
              <w:jc w:val="left"/>
            </w:pPr>
            <w:r>
              <w:t>V</w:t>
            </w:r>
          </w:p>
        </w:tc>
        <w:tc>
          <w:tcPr>
            <w:tcW w:w="1417" w:type="dxa"/>
          </w:tcPr>
          <w:p w:rsidR="0014211B" w:rsidRPr="00D63AA8" w:rsidRDefault="0014211B" w:rsidP="0014211B">
            <w:pPr>
              <w:autoSpaceDE w:val="0"/>
              <w:autoSpaceDN w:val="0"/>
              <w:adjustRightInd w:val="0"/>
              <w:jc w:val="left"/>
            </w:pPr>
            <w:r>
              <w:t>IT, V, C</w:t>
            </w:r>
          </w:p>
        </w:tc>
      </w:tr>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Pr="00D63AA8" w:rsidRDefault="0014211B" w:rsidP="00287A80">
            <w:pPr>
              <w:autoSpaceDE w:val="0"/>
              <w:autoSpaceDN w:val="0"/>
              <w:adjustRightInd w:val="0"/>
              <w:jc w:val="left"/>
            </w:pPr>
            <w:r>
              <w:t xml:space="preserve">Incident Report </w:t>
            </w:r>
          </w:p>
        </w:tc>
        <w:tc>
          <w:tcPr>
            <w:tcW w:w="1701" w:type="dxa"/>
          </w:tcPr>
          <w:p w:rsidR="0014211B" w:rsidRPr="00D63AA8" w:rsidRDefault="0014211B" w:rsidP="00287A80">
            <w:pPr>
              <w:autoSpaceDE w:val="0"/>
              <w:autoSpaceDN w:val="0"/>
              <w:adjustRightInd w:val="0"/>
              <w:jc w:val="left"/>
            </w:pPr>
            <w:r>
              <w:t>IT</w:t>
            </w:r>
          </w:p>
        </w:tc>
        <w:tc>
          <w:tcPr>
            <w:tcW w:w="1417" w:type="dxa"/>
          </w:tcPr>
          <w:p w:rsidR="0014211B" w:rsidRPr="00D63AA8" w:rsidRDefault="0014211B" w:rsidP="00287A80">
            <w:pPr>
              <w:autoSpaceDE w:val="0"/>
              <w:autoSpaceDN w:val="0"/>
              <w:adjustRightInd w:val="0"/>
              <w:jc w:val="left"/>
            </w:pPr>
            <w:r>
              <w:t>IT, V</w:t>
            </w:r>
          </w:p>
        </w:tc>
      </w:tr>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Pr="00D63AA8" w:rsidRDefault="0014211B" w:rsidP="00287A80">
            <w:pPr>
              <w:autoSpaceDE w:val="0"/>
              <w:autoSpaceDN w:val="0"/>
              <w:adjustRightInd w:val="0"/>
              <w:jc w:val="left"/>
            </w:pPr>
            <w:r>
              <w:t>Incident Log</w:t>
            </w:r>
          </w:p>
        </w:tc>
        <w:tc>
          <w:tcPr>
            <w:tcW w:w="1701" w:type="dxa"/>
          </w:tcPr>
          <w:p w:rsidR="0014211B" w:rsidRPr="00D63AA8" w:rsidRDefault="0014211B" w:rsidP="00287A80">
            <w:pPr>
              <w:autoSpaceDE w:val="0"/>
              <w:autoSpaceDN w:val="0"/>
              <w:adjustRightInd w:val="0"/>
              <w:jc w:val="left"/>
            </w:pPr>
            <w:r>
              <w:t>V</w:t>
            </w:r>
          </w:p>
        </w:tc>
        <w:tc>
          <w:tcPr>
            <w:tcW w:w="1417" w:type="dxa"/>
          </w:tcPr>
          <w:p w:rsidR="0014211B" w:rsidRPr="00D63AA8" w:rsidRDefault="0014211B" w:rsidP="00287A80">
            <w:pPr>
              <w:autoSpaceDE w:val="0"/>
              <w:autoSpaceDN w:val="0"/>
              <w:adjustRightInd w:val="0"/>
              <w:jc w:val="left"/>
            </w:pPr>
            <w:r>
              <w:t>IT, V</w:t>
            </w:r>
          </w:p>
        </w:tc>
      </w:tr>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Default="0014211B" w:rsidP="00287A80">
            <w:pPr>
              <w:autoSpaceDE w:val="0"/>
              <w:autoSpaceDN w:val="0"/>
              <w:adjustRightInd w:val="0"/>
              <w:jc w:val="left"/>
            </w:pPr>
            <w:r>
              <w:t>Validation Change Control Form</w:t>
            </w:r>
          </w:p>
        </w:tc>
        <w:tc>
          <w:tcPr>
            <w:tcW w:w="1701" w:type="dxa"/>
          </w:tcPr>
          <w:p w:rsidR="0014211B" w:rsidRPr="00D63AA8" w:rsidRDefault="0014211B" w:rsidP="00287A80">
            <w:pPr>
              <w:autoSpaceDE w:val="0"/>
              <w:autoSpaceDN w:val="0"/>
              <w:adjustRightInd w:val="0"/>
              <w:jc w:val="left"/>
            </w:pPr>
            <w:r>
              <w:t>V</w:t>
            </w:r>
          </w:p>
        </w:tc>
        <w:tc>
          <w:tcPr>
            <w:tcW w:w="1417" w:type="dxa"/>
          </w:tcPr>
          <w:p w:rsidR="0014211B" w:rsidRPr="00D63AA8" w:rsidRDefault="0014211B" w:rsidP="00287A80">
            <w:pPr>
              <w:autoSpaceDE w:val="0"/>
              <w:autoSpaceDN w:val="0"/>
              <w:adjustRightInd w:val="0"/>
              <w:jc w:val="left"/>
            </w:pPr>
            <w:r>
              <w:t>IT, V, C</w:t>
            </w:r>
          </w:p>
        </w:tc>
      </w:tr>
      <w:tr w:rsidR="0014211B" w:rsidTr="00287A80">
        <w:tc>
          <w:tcPr>
            <w:tcW w:w="1696" w:type="dxa"/>
          </w:tcPr>
          <w:p w:rsidR="0014211B" w:rsidRDefault="0014211B" w:rsidP="00287A80">
            <w:pPr>
              <w:autoSpaceDE w:val="0"/>
              <w:autoSpaceDN w:val="0"/>
              <w:adjustRightInd w:val="0"/>
              <w:jc w:val="left"/>
              <w:rPr>
                <w:b/>
              </w:rPr>
            </w:pPr>
          </w:p>
        </w:tc>
        <w:tc>
          <w:tcPr>
            <w:tcW w:w="4536" w:type="dxa"/>
          </w:tcPr>
          <w:p w:rsidR="0014211B" w:rsidRPr="00D63AA8" w:rsidRDefault="0014211B" w:rsidP="00287A80">
            <w:pPr>
              <w:autoSpaceDE w:val="0"/>
              <w:autoSpaceDN w:val="0"/>
              <w:adjustRightInd w:val="0"/>
              <w:jc w:val="left"/>
            </w:pPr>
            <w:r>
              <w:t>Production Qualification</w:t>
            </w:r>
          </w:p>
        </w:tc>
        <w:tc>
          <w:tcPr>
            <w:tcW w:w="1701" w:type="dxa"/>
          </w:tcPr>
          <w:p w:rsidR="0014211B" w:rsidRPr="00D63AA8" w:rsidRDefault="0014211B" w:rsidP="00287A80">
            <w:pPr>
              <w:autoSpaceDE w:val="0"/>
              <w:autoSpaceDN w:val="0"/>
              <w:adjustRightInd w:val="0"/>
              <w:jc w:val="left"/>
            </w:pPr>
            <w:r>
              <w:t>V</w:t>
            </w:r>
          </w:p>
        </w:tc>
        <w:tc>
          <w:tcPr>
            <w:tcW w:w="1417" w:type="dxa"/>
          </w:tcPr>
          <w:p w:rsidR="0014211B" w:rsidRPr="00D63AA8" w:rsidRDefault="0014211B" w:rsidP="00287A80">
            <w:pPr>
              <w:autoSpaceDE w:val="0"/>
              <w:autoSpaceDN w:val="0"/>
              <w:adjustRightInd w:val="0"/>
              <w:jc w:val="left"/>
            </w:pPr>
            <w:r>
              <w:t>IT, V, C</w:t>
            </w:r>
          </w:p>
        </w:tc>
      </w:tr>
    </w:tbl>
    <w:p w:rsidR="0014211B" w:rsidRPr="0014211B" w:rsidRDefault="0014211B" w:rsidP="0014211B">
      <w:pPr>
        <w:autoSpaceDE w:val="0"/>
        <w:autoSpaceDN w:val="0"/>
        <w:adjustRightInd w:val="0"/>
        <w:rPr>
          <w:rFonts w:ascii="Verdana" w:eastAsiaTheme="minorHAnsi" w:hAnsi="Verdana" w:cs="Verdana"/>
          <w:sz w:val="22"/>
          <w:szCs w:val="22"/>
        </w:rPr>
      </w:pPr>
    </w:p>
    <w:bookmarkEnd w:id="0"/>
    <w:bookmarkEnd w:id="1"/>
    <w:bookmarkEnd w:id="2"/>
    <w:p w:rsidR="000C6E44" w:rsidRPr="000C6E44" w:rsidRDefault="000C6E44" w:rsidP="000C6E44">
      <w:pPr>
        <w:rPr>
          <w:b/>
        </w:rPr>
      </w:pPr>
    </w:p>
    <w:p w:rsidR="000C6E44" w:rsidRPr="00DB2B8F" w:rsidRDefault="0014211B" w:rsidP="00DB2B8F">
      <w:pPr>
        <w:rPr>
          <w:b/>
        </w:rPr>
      </w:pPr>
      <w:r>
        <w:rPr>
          <w:b/>
        </w:rPr>
        <w:t>8</w:t>
      </w:r>
      <w:r w:rsidR="00DB2B8F">
        <w:rPr>
          <w:b/>
        </w:rPr>
        <w:t>.0</w:t>
      </w:r>
      <w:r w:rsidR="00DB2B8F">
        <w:rPr>
          <w:b/>
        </w:rPr>
        <w:tab/>
      </w:r>
      <w:r w:rsidR="000C6E44" w:rsidRPr="00DB2B8F">
        <w:rPr>
          <w:b/>
        </w:rPr>
        <w:t>Limitations:</w:t>
      </w:r>
    </w:p>
    <w:p w:rsidR="007D3492" w:rsidRDefault="007D3492" w:rsidP="007D3492">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7D3492" w:rsidTr="007D3492">
        <w:tc>
          <w:tcPr>
            <w:tcW w:w="3192" w:type="dxa"/>
          </w:tcPr>
          <w:p w:rsidR="007D3492" w:rsidRPr="007D3492" w:rsidRDefault="007D3492" w:rsidP="00913082">
            <w:pPr>
              <w:pStyle w:val="ListParagraph"/>
              <w:ind w:left="0"/>
              <w:rPr>
                <w:b/>
              </w:rPr>
            </w:pPr>
            <w:r w:rsidRPr="007D3492">
              <w:rPr>
                <w:b/>
              </w:rPr>
              <w:t>Key Limitations</w:t>
            </w:r>
          </w:p>
        </w:tc>
        <w:tc>
          <w:tcPr>
            <w:tcW w:w="3192" w:type="dxa"/>
          </w:tcPr>
          <w:p w:rsidR="007D3492" w:rsidRPr="007D3492" w:rsidRDefault="007D3492" w:rsidP="00913082">
            <w:pPr>
              <w:pStyle w:val="ListParagraph"/>
              <w:ind w:left="0"/>
              <w:rPr>
                <w:b/>
              </w:rPr>
            </w:pPr>
            <w:r w:rsidRPr="007D3492">
              <w:rPr>
                <w:b/>
              </w:rPr>
              <w:t>Consequences</w:t>
            </w:r>
          </w:p>
        </w:tc>
        <w:tc>
          <w:tcPr>
            <w:tcW w:w="3192" w:type="dxa"/>
          </w:tcPr>
          <w:p w:rsidR="007D3492" w:rsidRPr="007D3492" w:rsidRDefault="007D3492" w:rsidP="00913082">
            <w:pPr>
              <w:pStyle w:val="ListParagraph"/>
              <w:ind w:left="0"/>
              <w:rPr>
                <w:b/>
              </w:rPr>
            </w:pPr>
            <w:r w:rsidRPr="007D3492">
              <w:rPr>
                <w:b/>
              </w:rPr>
              <w:t>Control Measures</w:t>
            </w:r>
          </w:p>
        </w:tc>
      </w:tr>
      <w:tr w:rsidR="007D3492" w:rsidTr="007D3492">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r>
    </w:tbl>
    <w:p w:rsidR="006F3B59" w:rsidRDefault="006F3B59" w:rsidP="006F3B59">
      <w:pPr>
        <w:rPr>
          <w:b/>
        </w:rPr>
      </w:pPr>
    </w:p>
    <w:p w:rsidR="007D3492" w:rsidRDefault="007D3492" w:rsidP="006F3B59">
      <w:pPr>
        <w:rPr>
          <w:b/>
        </w:rPr>
      </w:pPr>
    </w:p>
    <w:p w:rsidR="006F3B59" w:rsidRDefault="0014211B" w:rsidP="006F3B59">
      <w:pPr>
        <w:jc w:val="left"/>
        <w:rPr>
          <w:b/>
        </w:rPr>
      </w:pPr>
      <w:r>
        <w:rPr>
          <w:b/>
        </w:rPr>
        <w:t>9</w:t>
      </w:r>
      <w:r w:rsidR="00DB2B8F">
        <w:rPr>
          <w:b/>
        </w:rPr>
        <w:t>.0</w:t>
      </w:r>
      <w:r w:rsidR="00DB2B8F">
        <w:rPr>
          <w:b/>
        </w:rPr>
        <w:tab/>
      </w:r>
      <w:r w:rsidR="006F3B59">
        <w:rPr>
          <w:b/>
        </w:rPr>
        <w:t>A</w:t>
      </w:r>
      <w:r w:rsidR="007A3CEC">
        <w:rPr>
          <w:b/>
        </w:rPr>
        <w:t>ssociated Forms;</w:t>
      </w:r>
    </w:p>
    <w:p w:rsidR="008419AC" w:rsidRDefault="008419AC" w:rsidP="006F3B59">
      <w:pPr>
        <w:jc w:val="left"/>
        <w:rPr>
          <w:b/>
        </w:rPr>
      </w:pPr>
    </w:p>
    <w:p w:rsidR="00B77BC8" w:rsidRPr="00B77BC8" w:rsidRDefault="006F3B59" w:rsidP="006F3B59">
      <w:pPr>
        <w:jc w:val="left"/>
      </w:pPr>
      <w:r>
        <w:rPr>
          <w:b/>
        </w:rPr>
        <w:t xml:space="preserve"> </w:t>
      </w:r>
      <w:r>
        <w:rPr>
          <w:b/>
        </w:rPr>
        <w:tab/>
        <w:t xml:space="preserve">A1: </w:t>
      </w:r>
      <w:r w:rsidR="00FD296C">
        <w:rPr>
          <w:b/>
        </w:rPr>
        <w:tab/>
      </w:r>
      <w:r w:rsidR="00B77BC8">
        <w:rPr>
          <w:b/>
        </w:rPr>
        <w:t xml:space="preserve">Distribution Record; </w:t>
      </w:r>
    </w:p>
    <w:p w:rsidR="00B77BC8" w:rsidRDefault="00B77BC8" w:rsidP="006F3B59">
      <w:pPr>
        <w:jc w:val="left"/>
        <w:rPr>
          <w:b/>
        </w:rPr>
      </w:pPr>
    </w:p>
    <w:p w:rsidR="00A10764" w:rsidRDefault="00B77BC8" w:rsidP="00B77BC8">
      <w:pPr>
        <w:ind w:firstLine="720"/>
        <w:jc w:val="left"/>
        <w:rPr>
          <w:b/>
        </w:rPr>
      </w:pPr>
      <w:r>
        <w:rPr>
          <w:b/>
        </w:rPr>
        <w:lastRenderedPageBreak/>
        <w:t>A2:</w:t>
      </w:r>
      <w:r>
        <w:rPr>
          <w:b/>
        </w:rPr>
        <w:tab/>
      </w:r>
      <w:r w:rsidR="006F3B59">
        <w:rPr>
          <w:b/>
        </w:rPr>
        <w:t>Change/Revision history</w:t>
      </w:r>
      <w:r>
        <w:rPr>
          <w:b/>
        </w:rPr>
        <w:t>;</w:t>
      </w:r>
    </w:p>
    <w:p w:rsidR="00A10764" w:rsidRPr="006F3B59" w:rsidRDefault="00A10764" w:rsidP="006F3B59">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rsidTr="00EB41C4">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7A3CEC" w:rsidP="00A10764">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005861" w:rsidP="00A10764">
            <w:pPr>
              <w:spacing w:before="60" w:after="60"/>
              <w:jc w:val="center"/>
              <w:rPr>
                <w:b/>
              </w:rPr>
            </w:pPr>
            <w:r>
              <w:rPr>
                <w:b/>
              </w:rPr>
              <w:t>Description of C</w:t>
            </w:r>
            <w:r w:rsidR="007A3CEC" w:rsidRPr="00A10764">
              <w:rPr>
                <w:b/>
              </w:rPr>
              <w:t>hange</w:t>
            </w:r>
          </w:p>
        </w:tc>
      </w:tr>
      <w:tr w:rsidR="00A10764" w:rsidRPr="00A10764" w:rsidTr="00EB41C4">
        <w:tc>
          <w:tcPr>
            <w:tcW w:w="82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left"/>
            </w:pPr>
          </w:p>
        </w:tc>
      </w:tr>
    </w:tbl>
    <w:p w:rsidR="00394846" w:rsidRDefault="00394846" w:rsidP="00394846">
      <w:pPr>
        <w:ind w:left="-630"/>
        <w:rPr>
          <w:b/>
        </w:rPr>
      </w:pPr>
    </w:p>
    <w:p w:rsidR="00B77BC8" w:rsidRPr="00394846" w:rsidRDefault="00FD296C" w:rsidP="00394846">
      <w:pPr>
        <w:ind w:left="-630"/>
        <w:rPr>
          <w:b/>
        </w:rPr>
      </w:pPr>
      <w:r>
        <w:rPr>
          <w:b/>
        </w:rPr>
        <w:tab/>
      </w:r>
      <w:r>
        <w:rPr>
          <w:b/>
        </w:rPr>
        <w:tab/>
        <w:t>A3:</w:t>
      </w:r>
      <w:r>
        <w:rPr>
          <w:b/>
        </w:rPr>
        <w:tab/>
        <w:t xml:space="preserve">List of Identified Officers to be trained on </w:t>
      </w:r>
      <w:r w:rsidR="008419AC">
        <w:rPr>
          <w:b/>
        </w:rPr>
        <w:t>this SOP</w:t>
      </w:r>
      <w:bookmarkStart w:id="3" w:name="_GoBack"/>
      <w:bookmarkEnd w:id="3"/>
    </w:p>
    <w:sectPr w:rsidR="00B77BC8" w:rsidRPr="00394846"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BEE" w:rsidRDefault="00F43BEE" w:rsidP="004D17A4">
      <w:r>
        <w:separator/>
      </w:r>
    </w:p>
  </w:endnote>
  <w:endnote w:type="continuationSeparator" w:id="0">
    <w:p w:rsidR="00F43BEE" w:rsidRDefault="00F43BEE"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C4" w:rsidRDefault="00EB41C4" w:rsidP="004D17A4">
    <w:pPr>
      <w:pStyle w:val="Footer"/>
      <w:jc w:val="center"/>
      <w:rPr>
        <w:rFonts w:cs="Arial"/>
        <w:sz w:val="20"/>
        <w:szCs w:val="20"/>
      </w:rPr>
    </w:pPr>
  </w:p>
  <w:p w:rsidR="00EB41C4" w:rsidRPr="004D17A4" w:rsidRDefault="00EB41C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EB41C4" w:rsidRPr="004D17A4" w:rsidRDefault="00EB41C4" w:rsidP="004D17A4">
    <w:pPr>
      <w:pStyle w:val="Footer"/>
      <w:jc w:val="center"/>
      <w:rPr>
        <w:rFonts w:cs="Arial"/>
        <w:i/>
        <w:sz w:val="20"/>
        <w:szCs w:val="20"/>
      </w:rPr>
    </w:pPr>
  </w:p>
  <w:p w:rsidR="00EB41C4" w:rsidRPr="004D17A4" w:rsidRDefault="00EB41C4" w:rsidP="004D17A4">
    <w:pPr>
      <w:pStyle w:val="Footer"/>
      <w:jc w:val="center"/>
      <w:rPr>
        <w:rFonts w:cs="Arial"/>
        <w:i/>
        <w:sz w:val="20"/>
        <w:szCs w:val="20"/>
      </w:rPr>
    </w:pPr>
    <w:r w:rsidRPr="004D17A4">
      <w:rPr>
        <w:rFonts w:cs="Arial"/>
        <w:i/>
        <w:sz w:val="20"/>
        <w:szCs w:val="20"/>
        <w:lang w:val="en-US"/>
      </w:rPr>
      <w:t>This documented information is a property of (NMRA). Disclosure of the contents to any third party without written consent of the Organization is forbidden</w:t>
    </w:r>
  </w:p>
  <w:p w:rsidR="00EB41C4" w:rsidRDefault="00EB41C4" w:rsidP="004D17A4">
    <w:pPr>
      <w:pStyle w:val="Footer"/>
      <w:jc w:val="center"/>
    </w:pPr>
  </w:p>
  <w:p w:rsidR="00EB41C4" w:rsidRDefault="00EB4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BEE" w:rsidRDefault="00F43BEE" w:rsidP="004D17A4">
      <w:r>
        <w:separator/>
      </w:r>
    </w:p>
  </w:footnote>
  <w:footnote w:type="continuationSeparator" w:id="0">
    <w:p w:rsidR="00F43BEE" w:rsidRDefault="00F43BEE"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C4" w:rsidRDefault="00EB41C4">
    <w:pPr>
      <w:pStyle w:val="Header"/>
    </w:pPr>
  </w:p>
  <w:tbl>
    <w:tblPr>
      <w:tblStyle w:val="TableGrid"/>
      <w:tblpPr w:leftFromText="180" w:rightFromText="180" w:vertAnchor="text" w:horzAnchor="margin" w:tblpXSpec="center" w:tblpY="307"/>
      <w:tblW w:w="10768" w:type="dxa"/>
      <w:tblLook w:val="04A0" w:firstRow="1" w:lastRow="0" w:firstColumn="1" w:lastColumn="0" w:noHBand="0" w:noVBand="1"/>
    </w:tblPr>
    <w:tblGrid>
      <w:gridCol w:w="2256"/>
      <w:gridCol w:w="2989"/>
      <w:gridCol w:w="1661"/>
      <w:gridCol w:w="1884"/>
      <w:gridCol w:w="1978"/>
    </w:tblGrid>
    <w:tr w:rsidR="00EB41C4" w:rsidRPr="00540323" w:rsidTr="009D4729">
      <w:trPr>
        <w:trHeight w:val="380"/>
      </w:trPr>
      <w:tc>
        <w:tcPr>
          <w:tcW w:w="2256" w:type="dxa"/>
          <w:vMerge w:val="restart"/>
          <w:vAlign w:val="center"/>
        </w:tcPr>
        <w:p w:rsidR="00EB41C4" w:rsidRPr="0032072C" w:rsidRDefault="00EB41C4" w:rsidP="0032072C">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650" w:type="dxa"/>
          <w:gridSpan w:val="2"/>
          <w:vAlign w:val="center"/>
        </w:tcPr>
        <w:p w:rsidR="00EB41C4" w:rsidRPr="00540323" w:rsidRDefault="00EB41C4" w:rsidP="005B1F65">
          <w:pPr>
            <w:jc w:val="left"/>
            <w:rPr>
              <w:rFonts w:cs="Arial"/>
              <w:b/>
            </w:rPr>
          </w:pPr>
          <w:r>
            <w:rPr>
              <w:rFonts w:cs="Arial"/>
              <w:b/>
            </w:rPr>
            <w:t xml:space="preserve">ORGANISATION: </w:t>
          </w:r>
          <w:r w:rsidRPr="005B1F65">
            <w:rPr>
              <w:rFonts w:cs="Arial"/>
            </w:rPr>
            <w:t>WEST AFRICA HEALTH ORGANISATION (WAHO)</w:t>
          </w:r>
        </w:p>
      </w:tc>
      <w:tc>
        <w:tcPr>
          <w:tcW w:w="3862" w:type="dxa"/>
          <w:gridSpan w:val="2"/>
          <w:tcBorders>
            <w:right w:val="single" w:sz="4" w:space="0" w:color="auto"/>
          </w:tcBorders>
          <w:vAlign w:val="center"/>
        </w:tcPr>
        <w:p w:rsidR="00EB41C4" w:rsidRDefault="00EB41C4" w:rsidP="0032072C">
          <w:pPr>
            <w:jc w:val="left"/>
            <w:rPr>
              <w:rFonts w:cs="Arial"/>
              <w:b/>
            </w:rPr>
          </w:pPr>
          <w:r>
            <w:rPr>
              <w:rFonts w:cs="Arial"/>
              <w:b/>
            </w:rPr>
            <w:t xml:space="preserve">DOCUMENT TYPE: </w:t>
          </w:r>
          <w:r w:rsidRPr="005B1F65">
            <w:rPr>
              <w:rFonts w:cs="Arial"/>
            </w:rPr>
            <w:t>STANDARD OPERATING PROCEDURE</w:t>
          </w:r>
        </w:p>
        <w:p w:rsidR="00EB41C4" w:rsidRPr="00540323" w:rsidRDefault="00EB41C4" w:rsidP="0032072C">
          <w:pPr>
            <w:jc w:val="left"/>
            <w:rPr>
              <w:rFonts w:cs="Arial"/>
            </w:rPr>
          </w:pPr>
        </w:p>
      </w:tc>
    </w:tr>
    <w:tr w:rsidR="00EB41C4" w:rsidRPr="00540323" w:rsidTr="009D4729">
      <w:trPr>
        <w:trHeight w:val="380"/>
      </w:trPr>
      <w:tc>
        <w:tcPr>
          <w:tcW w:w="2256" w:type="dxa"/>
          <w:vMerge/>
        </w:tcPr>
        <w:p w:rsidR="00EB41C4" w:rsidRPr="00540323" w:rsidRDefault="00EB41C4" w:rsidP="004D17A4">
          <w:pPr>
            <w:jc w:val="left"/>
            <w:rPr>
              <w:rFonts w:cs="Arial"/>
            </w:rPr>
          </w:pPr>
        </w:p>
      </w:tc>
      <w:tc>
        <w:tcPr>
          <w:tcW w:w="4650" w:type="dxa"/>
          <w:gridSpan w:val="2"/>
          <w:vMerge w:val="restart"/>
        </w:tcPr>
        <w:p w:rsidR="00EB41C4" w:rsidRDefault="00EB41C4" w:rsidP="005B1F65">
          <w:pPr>
            <w:jc w:val="left"/>
            <w:rPr>
              <w:rFonts w:cs="Arial"/>
              <w:b/>
            </w:rPr>
          </w:pPr>
          <w:r>
            <w:rPr>
              <w:rFonts w:cs="Arial"/>
              <w:b/>
            </w:rPr>
            <w:t>ORIGINATING DEPARTMENT/UNIT/GROUP:</w:t>
          </w:r>
        </w:p>
        <w:p w:rsidR="00EB41C4" w:rsidRPr="00540323" w:rsidRDefault="00EB41C4" w:rsidP="005B1F65">
          <w:pPr>
            <w:jc w:val="left"/>
            <w:rPr>
              <w:rFonts w:cs="Arial"/>
              <w:b/>
            </w:rPr>
          </w:pPr>
        </w:p>
      </w:tc>
      <w:tc>
        <w:tcPr>
          <w:tcW w:w="3862" w:type="dxa"/>
          <w:gridSpan w:val="2"/>
          <w:tcBorders>
            <w:right w:val="single" w:sz="4" w:space="0" w:color="auto"/>
          </w:tcBorders>
          <w:vAlign w:val="center"/>
        </w:tcPr>
        <w:p w:rsidR="00EB41C4" w:rsidRPr="00540323" w:rsidRDefault="00EB41C4" w:rsidP="00F839E7">
          <w:pPr>
            <w:jc w:val="left"/>
            <w:rPr>
              <w:rFonts w:cs="Arial"/>
            </w:rPr>
          </w:pPr>
          <w:r>
            <w:rPr>
              <w:rFonts w:cs="Arial"/>
              <w:b/>
            </w:rPr>
            <w:t xml:space="preserve">DOC NO.: </w:t>
          </w:r>
          <w:r w:rsidR="00F839E7">
            <w:rPr>
              <w:rFonts w:cs="Arial"/>
              <w:b/>
            </w:rPr>
            <w:t>IMS-MRH/SOP/001</w:t>
          </w:r>
          <w:r>
            <w:rPr>
              <w:rFonts w:cs="Arial"/>
              <w:b/>
            </w:rPr>
            <w:t>-00</w:t>
          </w:r>
        </w:p>
      </w:tc>
    </w:tr>
    <w:tr w:rsidR="00EB41C4" w:rsidRPr="00540323" w:rsidTr="009D4729">
      <w:trPr>
        <w:trHeight w:val="290"/>
      </w:trPr>
      <w:tc>
        <w:tcPr>
          <w:tcW w:w="2256" w:type="dxa"/>
          <w:vMerge/>
        </w:tcPr>
        <w:p w:rsidR="00EB41C4" w:rsidRPr="00540323" w:rsidRDefault="00EB41C4" w:rsidP="004D17A4">
          <w:pPr>
            <w:jc w:val="left"/>
            <w:rPr>
              <w:rFonts w:cs="Arial"/>
            </w:rPr>
          </w:pPr>
        </w:p>
      </w:tc>
      <w:tc>
        <w:tcPr>
          <w:tcW w:w="4650" w:type="dxa"/>
          <w:gridSpan w:val="2"/>
          <w:vMerge/>
        </w:tcPr>
        <w:p w:rsidR="00EB41C4" w:rsidRPr="00540323" w:rsidRDefault="00EB41C4" w:rsidP="004D17A4">
          <w:pPr>
            <w:jc w:val="center"/>
            <w:rPr>
              <w:rFonts w:cs="Arial"/>
              <w:b/>
            </w:rPr>
          </w:pPr>
        </w:p>
      </w:tc>
      <w:tc>
        <w:tcPr>
          <w:tcW w:w="1884" w:type="dxa"/>
          <w:tcBorders>
            <w:right w:val="single" w:sz="4" w:space="0" w:color="auto"/>
          </w:tcBorders>
          <w:vAlign w:val="center"/>
        </w:tcPr>
        <w:p w:rsidR="00EB41C4" w:rsidRPr="00540323" w:rsidRDefault="005C522D" w:rsidP="004D17A4">
          <w:pPr>
            <w:jc w:val="left"/>
            <w:rPr>
              <w:rFonts w:cs="Arial"/>
              <w:b/>
            </w:rPr>
          </w:pPr>
          <w:r>
            <w:rPr>
              <w:rFonts w:cs="Arial"/>
              <w:b/>
            </w:rPr>
            <w:ptab w:relativeTo="margin" w:alignment="center" w:leader="none"/>
          </w:r>
          <w:r w:rsidRPr="005C522D">
            <w:rPr>
              <w:rFonts w:cs="Arial"/>
              <w:b/>
            </w:rPr>
            <w:t xml:space="preserve">Page </w:t>
          </w:r>
          <w:r w:rsidRPr="005C522D">
            <w:rPr>
              <w:rFonts w:cs="Arial"/>
              <w:b/>
              <w:bCs/>
            </w:rPr>
            <w:fldChar w:fldCharType="begin"/>
          </w:r>
          <w:r w:rsidRPr="005C522D">
            <w:rPr>
              <w:rFonts w:cs="Arial"/>
              <w:b/>
              <w:bCs/>
            </w:rPr>
            <w:instrText xml:space="preserve"> PAGE  \* Arabic  \* MERGEFORMAT </w:instrText>
          </w:r>
          <w:r w:rsidRPr="005C522D">
            <w:rPr>
              <w:rFonts w:cs="Arial"/>
              <w:b/>
              <w:bCs/>
            </w:rPr>
            <w:fldChar w:fldCharType="separate"/>
          </w:r>
          <w:r w:rsidR="00915708">
            <w:rPr>
              <w:rFonts w:cs="Arial"/>
              <w:b/>
              <w:bCs/>
              <w:noProof/>
            </w:rPr>
            <w:t>9</w:t>
          </w:r>
          <w:r w:rsidRPr="005C522D">
            <w:rPr>
              <w:rFonts w:cs="Arial"/>
              <w:b/>
              <w:bCs/>
            </w:rPr>
            <w:fldChar w:fldCharType="end"/>
          </w:r>
          <w:r w:rsidRPr="005C522D">
            <w:rPr>
              <w:rFonts w:cs="Arial"/>
              <w:b/>
            </w:rPr>
            <w:t xml:space="preserve"> of </w:t>
          </w:r>
          <w:r w:rsidRPr="005C522D">
            <w:rPr>
              <w:rFonts w:cs="Arial"/>
              <w:b/>
              <w:bCs/>
            </w:rPr>
            <w:fldChar w:fldCharType="begin"/>
          </w:r>
          <w:r w:rsidRPr="005C522D">
            <w:rPr>
              <w:rFonts w:cs="Arial"/>
              <w:b/>
              <w:bCs/>
            </w:rPr>
            <w:instrText xml:space="preserve"> NUMPAGES  \* Arabic  \* MERGEFORMAT </w:instrText>
          </w:r>
          <w:r w:rsidRPr="005C522D">
            <w:rPr>
              <w:rFonts w:cs="Arial"/>
              <w:b/>
              <w:bCs/>
            </w:rPr>
            <w:fldChar w:fldCharType="separate"/>
          </w:r>
          <w:r w:rsidR="00915708">
            <w:rPr>
              <w:rFonts w:cs="Arial"/>
              <w:b/>
              <w:bCs/>
              <w:noProof/>
            </w:rPr>
            <w:t>10</w:t>
          </w:r>
          <w:r w:rsidRPr="005C522D">
            <w:rPr>
              <w:rFonts w:cs="Arial"/>
              <w:b/>
              <w:bCs/>
            </w:rPr>
            <w:fldChar w:fldCharType="end"/>
          </w:r>
        </w:p>
      </w:tc>
      <w:tc>
        <w:tcPr>
          <w:tcW w:w="1978" w:type="dxa"/>
          <w:tcBorders>
            <w:right w:val="single" w:sz="4" w:space="0" w:color="auto"/>
          </w:tcBorders>
          <w:vAlign w:val="center"/>
        </w:tcPr>
        <w:p w:rsidR="00EB41C4" w:rsidRPr="00540323" w:rsidRDefault="00EB41C4" w:rsidP="004D17A4">
          <w:pPr>
            <w:jc w:val="left"/>
            <w:rPr>
              <w:rFonts w:cs="Arial"/>
            </w:rPr>
          </w:pPr>
          <w:r>
            <w:rPr>
              <w:rFonts w:cs="Arial"/>
              <w:b/>
            </w:rPr>
            <w:t>REV. NO.:</w:t>
          </w:r>
        </w:p>
      </w:tc>
    </w:tr>
    <w:tr w:rsidR="00EB41C4" w:rsidRPr="00540323" w:rsidTr="009D4729">
      <w:trPr>
        <w:trHeight w:val="290"/>
      </w:trPr>
      <w:tc>
        <w:tcPr>
          <w:tcW w:w="10768" w:type="dxa"/>
          <w:gridSpan w:val="5"/>
          <w:tcBorders>
            <w:right w:val="single" w:sz="4" w:space="0" w:color="auto"/>
          </w:tcBorders>
        </w:tcPr>
        <w:p w:rsidR="00EB41C4" w:rsidRPr="00540323" w:rsidRDefault="00EB41C4" w:rsidP="005C522D">
          <w:pPr>
            <w:pStyle w:val="BodyTextIndent"/>
            <w:rPr>
              <w:rFonts w:cs="Arial"/>
              <w:b/>
            </w:rPr>
          </w:pPr>
          <w:r>
            <w:rPr>
              <w:rFonts w:cs="Arial"/>
              <w:b/>
            </w:rPr>
            <w:t xml:space="preserve">DOCUMENT </w:t>
          </w:r>
          <w:r w:rsidRPr="00540323">
            <w:rPr>
              <w:rFonts w:cs="Arial"/>
              <w:b/>
            </w:rPr>
            <w:t>TITLE</w:t>
          </w:r>
          <w:r w:rsidRPr="005744CA">
            <w:rPr>
              <w:rFonts w:cs="Arial"/>
              <w:b/>
              <w:sz w:val="28"/>
              <w:szCs w:val="28"/>
            </w:rPr>
            <w:t xml:space="preserve">: </w:t>
          </w:r>
          <w:r w:rsidR="005C522D">
            <w:rPr>
              <w:rFonts w:cs="Arial"/>
              <w:b/>
              <w:sz w:val="28"/>
              <w:szCs w:val="28"/>
            </w:rPr>
            <w:t xml:space="preserve">SOP FOR </w:t>
          </w:r>
          <w:r w:rsidR="005744CA" w:rsidRPr="005744CA">
            <w:rPr>
              <w:rFonts w:cs="Arial"/>
              <w:b/>
              <w:sz w:val="28"/>
              <w:szCs w:val="28"/>
            </w:rPr>
            <w:t>IT Systems</w:t>
          </w:r>
          <w:r w:rsidR="005C522D">
            <w:rPr>
              <w:rFonts w:cs="Arial"/>
              <w:b/>
              <w:sz w:val="28"/>
              <w:szCs w:val="28"/>
            </w:rPr>
            <w:t xml:space="preserve"> Implementation Life Cycle</w:t>
          </w:r>
        </w:p>
      </w:tc>
    </w:tr>
    <w:tr w:rsidR="00EB41C4" w:rsidRPr="00540323" w:rsidTr="009D4729">
      <w:trPr>
        <w:trHeight w:val="275"/>
      </w:trPr>
      <w:tc>
        <w:tcPr>
          <w:tcW w:w="5245" w:type="dxa"/>
          <w:gridSpan w:val="2"/>
          <w:tcBorders>
            <w:right w:val="single" w:sz="4" w:space="0" w:color="auto"/>
          </w:tcBorders>
        </w:tcPr>
        <w:p w:rsidR="00EB41C4" w:rsidRDefault="00EB41C4" w:rsidP="005B1F65">
          <w:pPr>
            <w:jc w:val="left"/>
            <w:rPr>
              <w:rFonts w:cs="Arial"/>
              <w:b/>
            </w:rPr>
          </w:pPr>
          <w:r>
            <w:rPr>
              <w:rFonts w:cs="Arial"/>
              <w:b/>
            </w:rPr>
            <w:t>PREPARED BY/DATE:</w:t>
          </w:r>
        </w:p>
        <w:p w:rsidR="00EB41C4" w:rsidRDefault="00EB41C4" w:rsidP="005B1F65">
          <w:pPr>
            <w:jc w:val="left"/>
            <w:rPr>
              <w:rFonts w:cs="Arial"/>
              <w:b/>
            </w:rPr>
          </w:pPr>
        </w:p>
      </w:tc>
      <w:tc>
        <w:tcPr>
          <w:tcW w:w="5523" w:type="dxa"/>
          <w:gridSpan w:val="3"/>
          <w:tcBorders>
            <w:right w:val="single" w:sz="4" w:space="0" w:color="auto"/>
          </w:tcBorders>
        </w:tcPr>
        <w:p w:rsidR="00EB41C4" w:rsidRDefault="00EB41C4" w:rsidP="005F155A">
          <w:pPr>
            <w:jc w:val="left"/>
            <w:rPr>
              <w:rFonts w:cs="Arial"/>
              <w:b/>
            </w:rPr>
          </w:pPr>
          <w:r>
            <w:rPr>
              <w:rFonts w:cs="Arial"/>
              <w:b/>
            </w:rPr>
            <w:t>EFFECTIVE DATE:</w:t>
          </w:r>
        </w:p>
        <w:p w:rsidR="00EB41C4" w:rsidRDefault="00EB41C4" w:rsidP="005B1F65">
          <w:pPr>
            <w:jc w:val="left"/>
            <w:rPr>
              <w:rFonts w:cs="Arial"/>
              <w:b/>
            </w:rPr>
          </w:pPr>
        </w:p>
      </w:tc>
    </w:tr>
    <w:tr w:rsidR="00EB41C4" w:rsidRPr="00540323" w:rsidTr="009D4729">
      <w:trPr>
        <w:trHeight w:val="274"/>
      </w:trPr>
      <w:tc>
        <w:tcPr>
          <w:tcW w:w="5245" w:type="dxa"/>
          <w:gridSpan w:val="2"/>
          <w:tcBorders>
            <w:right w:val="single" w:sz="4" w:space="0" w:color="auto"/>
          </w:tcBorders>
        </w:tcPr>
        <w:p w:rsidR="00EB41C4" w:rsidRDefault="00EB41C4" w:rsidP="005F155A">
          <w:pPr>
            <w:rPr>
              <w:rFonts w:cs="Arial"/>
              <w:b/>
            </w:rPr>
          </w:pPr>
          <w:r>
            <w:rPr>
              <w:rFonts w:cs="Arial"/>
              <w:b/>
            </w:rPr>
            <w:t>REVIEWED BY/DATE:</w:t>
          </w:r>
        </w:p>
        <w:p w:rsidR="00EB41C4" w:rsidRDefault="00EB41C4" w:rsidP="005B1F65">
          <w:pPr>
            <w:jc w:val="left"/>
            <w:rPr>
              <w:rFonts w:cs="Arial"/>
              <w:b/>
            </w:rPr>
          </w:pPr>
        </w:p>
      </w:tc>
      <w:tc>
        <w:tcPr>
          <w:tcW w:w="5523" w:type="dxa"/>
          <w:gridSpan w:val="3"/>
          <w:tcBorders>
            <w:right w:val="single" w:sz="4" w:space="0" w:color="auto"/>
          </w:tcBorders>
        </w:tcPr>
        <w:p w:rsidR="00EB41C4" w:rsidRDefault="00EB41C4" w:rsidP="005F155A">
          <w:pPr>
            <w:jc w:val="left"/>
            <w:rPr>
              <w:rFonts w:cs="Arial"/>
              <w:b/>
            </w:rPr>
          </w:pPr>
          <w:r>
            <w:rPr>
              <w:rFonts w:cs="Arial"/>
              <w:b/>
            </w:rPr>
            <w:t>REVIEW DUE DATE:</w:t>
          </w:r>
        </w:p>
      </w:tc>
    </w:tr>
    <w:tr w:rsidR="00EB41C4" w:rsidRPr="00540323" w:rsidTr="009D4729">
      <w:trPr>
        <w:trHeight w:val="176"/>
      </w:trPr>
      <w:tc>
        <w:tcPr>
          <w:tcW w:w="5245" w:type="dxa"/>
          <w:gridSpan w:val="2"/>
          <w:tcBorders>
            <w:right w:val="single" w:sz="4" w:space="0" w:color="auto"/>
          </w:tcBorders>
        </w:tcPr>
        <w:p w:rsidR="00EB41C4" w:rsidRDefault="00EB41C4" w:rsidP="005F155A">
          <w:pPr>
            <w:jc w:val="left"/>
            <w:rPr>
              <w:rFonts w:cs="Arial"/>
              <w:b/>
            </w:rPr>
          </w:pPr>
          <w:r>
            <w:rPr>
              <w:rFonts w:cs="Arial"/>
              <w:b/>
            </w:rPr>
            <w:t>APPROVED BY/DATE:</w:t>
          </w:r>
        </w:p>
        <w:p w:rsidR="00EB41C4" w:rsidRDefault="00EB41C4" w:rsidP="005F155A">
          <w:pPr>
            <w:jc w:val="left"/>
            <w:rPr>
              <w:rFonts w:cs="Arial"/>
              <w:b/>
            </w:rPr>
          </w:pPr>
        </w:p>
      </w:tc>
      <w:tc>
        <w:tcPr>
          <w:tcW w:w="5523" w:type="dxa"/>
          <w:gridSpan w:val="3"/>
          <w:tcBorders>
            <w:right w:val="single" w:sz="4" w:space="0" w:color="auto"/>
          </w:tcBorders>
        </w:tcPr>
        <w:p w:rsidR="00EB41C4" w:rsidRDefault="00EB41C4" w:rsidP="005F155A">
          <w:pPr>
            <w:jc w:val="left"/>
            <w:rPr>
              <w:rFonts w:cs="Arial"/>
              <w:b/>
            </w:rPr>
          </w:pPr>
          <w:r>
            <w:rPr>
              <w:rFonts w:cs="Arial"/>
              <w:b/>
            </w:rPr>
            <w:t>SUPERCEDES DOC NO:</w:t>
          </w:r>
        </w:p>
      </w:tc>
    </w:tr>
  </w:tbl>
  <w:p w:rsidR="00EB41C4" w:rsidRDefault="00EB41C4">
    <w:pPr>
      <w:pStyle w:val="Header"/>
    </w:pPr>
  </w:p>
  <w:p w:rsidR="00EB41C4" w:rsidRDefault="00EB4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6DC4"/>
    <w:multiLevelType w:val="hybridMultilevel"/>
    <w:tmpl w:val="747647C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B0D61"/>
    <w:multiLevelType w:val="hybridMultilevel"/>
    <w:tmpl w:val="019A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240850"/>
    <w:multiLevelType w:val="hybridMultilevel"/>
    <w:tmpl w:val="3C308C9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6" w15:restartNumberingAfterBreak="0">
    <w:nsid w:val="2ED13CDC"/>
    <w:multiLevelType w:val="hybridMultilevel"/>
    <w:tmpl w:val="1FF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5B22F73"/>
    <w:multiLevelType w:val="hybridMultilevel"/>
    <w:tmpl w:val="0282B54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9245967"/>
    <w:multiLevelType w:val="hybridMultilevel"/>
    <w:tmpl w:val="FFF6079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15:restartNumberingAfterBreak="0">
    <w:nsid w:val="3BFF650B"/>
    <w:multiLevelType w:val="hybridMultilevel"/>
    <w:tmpl w:val="5574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07435D"/>
    <w:multiLevelType w:val="hybridMultilevel"/>
    <w:tmpl w:val="28DE30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52C806B1"/>
    <w:multiLevelType w:val="multilevel"/>
    <w:tmpl w:val="E324598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D4060F"/>
    <w:multiLevelType w:val="multilevel"/>
    <w:tmpl w:val="36FA9958"/>
    <w:lvl w:ilvl="0">
      <w:start w:val="7"/>
      <w:numFmt w:val="decimal"/>
      <w:lvlText w:val="%1.0"/>
      <w:lvlJc w:val="left"/>
      <w:pPr>
        <w:ind w:left="2896" w:hanging="360"/>
      </w:pPr>
      <w:rPr>
        <w:rFonts w:hint="default"/>
      </w:rPr>
    </w:lvl>
    <w:lvl w:ilvl="1">
      <w:start w:val="1"/>
      <w:numFmt w:val="decimal"/>
      <w:lvlText w:val="%1.%2"/>
      <w:lvlJc w:val="left"/>
      <w:pPr>
        <w:ind w:left="3616" w:hanging="360"/>
      </w:pPr>
      <w:rPr>
        <w:rFonts w:hint="default"/>
      </w:rPr>
    </w:lvl>
    <w:lvl w:ilvl="2">
      <w:start w:val="1"/>
      <w:numFmt w:val="decimal"/>
      <w:lvlText w:val="%1.%2.%3"/>
      <w:lvlJc w:val="left"/>
      <w:pPr>
        <w:ind w:left="4696" w:hanging="720"/>
      </w:pPr>
      <w:rPr>
        <w:rFonts w:hint="default"/>
      </w:rPr>
    </w:lvl>
    <w:lvl w:ilvl="3">
      <w:start w:val="1"/>
      <w:numFmt w:val="decimal"/>
      <w:lvlText w:val="%1.%2.%3.%4"/>
      <w:lvlJc w:val="left"/>
      <w:pPr>
        <w:ind w:left="5776" w:hanging="1080"/>
      </w:pPr>
      <w:rPr>
        <w:rFonts w:hint="default"/>
      </w:rPr>
    </w:lvl>
    <w:lvl w:ilvl="4">
      <w:start w:val="1"/>
      <w:numFmt w:val="decimal"/>
      <w:lvlText w:val="%1.%2.%3.%4.%5"/>
      <w:lvlJc w:val="left"/>
      <w:pPr>
        <w:ind w:left="6496" w:hanging="1080"/>
      </w:pPr>
      <w:rPr>
        <w:rFonts w:hint="default"/>
      </w:rPr>
    </w:lvl>
    <w:lvl w:ilvl="5">
      <w:start w:val="1"/>
      <w:numFmt w:val="decimal"/>
      <w:lvlText w:val="%1.%2.%3.%4.%5.%6"/>
      <w:lvlJc w:val="left"/>
      <w:pPr>
        <w:ind w:left="7576" w:hanging="1440"/>
      </w:pPr>
      <w:rPr>
        <w:rFonts w:hint="default"/>
      </w:rPr>
    </w:lvl>
    <w:lvl w:ilvl="6">
      <w:start w:val="1"/>
      <w:numFmt w:val="decimal"/>
      <w:lvlText w:val="%1.%2.%3.%4.%5.%6.%7"/>
      <w:lvlJc w:val="left"/>
      <w:pPr>
        <w:ind w:left="8296" w:hanging="1440"/>
      </w:pPr>
      <w:rPr>
        <w:rFonts w:hint="default"/>
      </w:rPr>
    </w:lvl>
    <w:lvl w:ilvl="7">
      <w:start w:val="1"/>
      <w:numFmt w:val="decimal"/>
      <w:lvlText w:val="%1.%2.%3.%4.%5.%6.%7.%8"/>
      <w:lvlJc w:val="left"/>
      <w:pPr>
        <w:ind w:left="9376" w:hanging="1800"/>
      </w:pPr>
      <w:rPr>
        <w:rFonts w:hint="default"/>
      </w:rPr>
    </w:lvl>
    <w:lvl w:ilvl="8">
      <w:start w:val="1"/>
      <w:numFmt w:val="decimal"/>
      <w:lvlText w:val="%1.%2.%3.%4.%5.%6.%7.%8.%9"/>
      <w:lvlJc w:val="left"/>
      <w:pPr>
        <w:ind w:left="10096" w:hanging="1800"/>
      </w:pPr>
      <w:rPr>
        <w:rFonts w:hint="default"/>
      </w:rPr>
    </w:lvl>
  </w:abstractNum>
  <w:abstractNum w:abstractNumId="19" w15:restartNumberingAfterBreak="0">
    <w:nsid w:val="583C3481"/>
    <w:multiLevelType w:val="hybridMultilevel"/>
    <w:tmpl w:val="CE5E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22"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C924A3"/>
    <w:multiLevelType w:val="hybridMultilevel"/>
    <w:tmpl w:val="67C8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1"/>
  </w:num>
  <w:num w:numId="4">
    <w:abstractNumId w:val="13"/>
  </w:num>
  <w:num w:numId="5">
    <w:abstractNumId w:val="4"/>
  </w:num>
  <w:num w:numId="6">
    <w:abstractNumId w:val="3"/>
  </w:num>
  <w:num w:numId="7">
    <w:abstractNumId w:val="5"/>
  </w:num>
  <w:num w:numId="8">
    <w:abstractNumId w:val="7"/>
  </w:num>
  <w:num w:numId="9">
    <w:abstractNumId w:val="14"/>
  </w:num>
  <w:num w:numId="10">
    <w:abstractNumId w:val="15"/>
  </w:num>
  <w:num w:numId="11">
    <w:abstractNumId w:val="22"/>
  </w:num>
  <w:num w:numId="12">
    <w:abstractNumId w:val="24"/>
  </w:num>
  <w:num w:numId="13">
    <w:abstractNumId w:val="16"/>
  </w:num>
  <w:num w:numId="14">
    <w:abstractNumId w:val="23"/>
  </w:num>
  <w:num w:numId="15">
    <w:abstractNumId w:val="8"/>
  </w:num>
  <w:num w:numId="16">
    <w:abstractNumId w:val="20"/>
  </w:num>
  <w:num w:numId="17">
    <w:abstractNumId w:val="17"/>
  </w:num>
  <w:num w:numId="18">
    <w:abstractNumId w:val="18"/>
  </w:num>
  <w:num w:numId="19">
    <w:abstractNumId w:val="1"/>
  </w:num>
  <w:num w:numId="20">
    <w:abstractNumId w:val="9"/>
  </w:num>
  <w:num w:numId="21">
    <w:abstractNumId w:val="10"/>
  </w:num>
  <w:num w:numId="22">
    <w:abstractNumId w:val="19"/>
  </w:num>
  <w:num w:numId="23">
    <w:abstractNumId w:val="25"/>
  </w:num>
  <w:num w:numId="24">
    <w:abstractNumId w:val="2"/>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C6E44"/>
    <w:rsid w:val="00114CB6"/>
    <w:rsid w:val="0014211B"/>
    <w:rsid w:val="00246E8C"/>
    <w:rsid w:val="0032072C"/>
    <w:rsid w:val="00394846"/>
    <w:rsid w:val="004465DE"/>
    <w:rsid w:val="004608A0"/>
    <w:rsid w:val="00473108"/>
    <w:rsid w:val="004A2D8C"/>
    <w:rsid w:val="004D17A4"/>
    <w:rsid w:val="00500816"/>
    <w:rsid w:val="005744CA"/>
    <w:rsid w:val="0059701D"/>
    <w:rsid w:val="005B1F65"/>
    <w:rsid w:val="005C522D"/>
    <w:rsid w:val="005F155A"/>
    <w:rsid w:val="00661212"/>
    <w:rsid w:val="006F3B59"/>
    <w:rsid w:val="0077301C"/>
    <w:rsid w:val="007A3CEC"/>
    <w:rsid w:val="007D3492"/>
    <w:rsid w:val="008419AC"/>
    <w:rsid w:val="008645CD"/>
    <w:rsid w:val="008A3702"/>
    <w:rsid w:val="00913082"/>
    <w:rsid w:val="00915708"/>
    <w:rsid w:val="0096724D"/>
    <w:rsid w:val="00977AB2"/>
    <w:rsid w:val="009D4729"/>
    <w:rsid w:val="009F101C"/>
    <w:rsid w:val="00A10764"/>
    <w:rsid w:val="00B77BC8"/>
    <w:rsid w:val="00B820B6"/>
    <w:rsid w:val="00C25A58"/>
    <w:rsid w:val="00C77CD2"/>
    <w:rsid w:val="00D37E52"/>
    <w:rsid w:val="00D63AA8"/>
    <w:rsid w:val="00DB2B8F"/>
    <w:rsid w:val="00E7788E"/>
    <w:rsid w:val="00EA11DC"/>
    <w:rsid w:val="00EB41C4"/>
    <w:rsid w:val="00EF7D52"/>
    <w:rsid w:val="00F15051"/>
    <w:rsid w:val="00F43BEE"/>
    <w:rsid w:val="00F62274"/>
    <w:rsid w:val="00F839E7"/>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 w:type="paragraph" w:styleId="BodyTextIndent">
    <w:name w:val="Body Text Indent"/>
    <w:basedOn w:val="Normal"/>
    <w:link w:val="BodyTextIndentChar"/>
    <w:uiPriority w:val="99"/>
    <w:unhideWhenUsed/>
    <w:rsid w:val="00EA11DC"/>
    <w:pPr>
      <w:spacing w:after="120"/>
      <w:ind w:left="360"/>
    </w:pPr>
  </w:style>
  <w:style w:type="character" w:customStyle="1" w:styleId="BodyTextIndentChar">
    <w:name w:val="Body Text Indent Char"/>
    <w:basedOn w:val="DefaultParagraphFont"/>
    <w:link w:val="BodyTextIndent"/>
    <w:uiPriority w:val="99"/>
    <w:rsid w:val="00EA11DC"/>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DB63-C352-4431-AA6B-E0FDAF8B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8</cp:revision>
  <dcterms:created xsi:type="dcterms:W3CDTF">2019-01-30T05:46:00Z</dcterms:created>
  <dcterms:modified xsi:type="dcterms:W3CDTF">2019-02-01T19:46:00Z</dcterms:modified>
</cp:coreProperties>
</file>